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2ED3C0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5343DE">
        <w:t>6</w:t>
      </w:r>
      <w:r w:rsidRPr="00CE0424">
        <w:tab/>
      </w:r>
      <w:r w:rsidRPr="00CE0424">
        <w:rPr>
          <w:sz w:val="32"/>
          <w:szCs w:val="32"/>
        </w:rPr>
        <w:t xml:space="preserve">Tdoc </w:t>
      </w:r>
      <w:r w:rsidR="008E0684">
        <w:rPr>
          <w:sz w:val="32"/>
          <w:szCs w:val="32"/>
        </w:rPr>
        <w:t>R1-</w:t>
      </w:r>
      <w:r w:rsidR="00ED5644" w:rsidRPr="00ED5644">
        <w:rPr>
          <w:sz w:val="32"/>
          <w:szCs w:val="32"/>
        </w:rPr>
        <w:t>2401852</w:t>
      </w:r>
    </w:p>
    <w:p w14:paraId="0F5111B8" w14:textId="3A8E02E9" w:rsidR="009E5274" w:rsidRPr="00CE0424" w:rsidRDefault="005343DE" w:rsidP="009E5274">
      <w:pPr>
        <w:pStyle w:val="3GPPHeader"/>
      </w:pPr>
      <w:r w:rsidRPr="005343DE">
        <w:t>Athens, Greece, February 26th – March 1st, 2024</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731F39E5" w:rsidR="00E90E49" w:rsidRPr="00CE0424" w:rsidRDefault="003D3C45" w:rsidP="00311702">
      <w:pPr>
        <w:pStyle w:val="3GPPHeader"/>
        <w:rPr>
          <w:sz w:val="22"/>
        </w:rPr>
      </w:pPr>
      <w:r>
        <w:rPr>
          <w:sz w:val="22"/>
        </w:rPr>
        <w:t>Title:</w:t>
      </w:r>
      <w:r w:rsidR="00E90E49" w:rsidRPr="00CE0424">
        <w:rPr>
          <w:sz w:val="22"/>
        </w:rPr>
        <w:tab/>
      </w:r>
      <w:bookmarkStart w:id="0" w:name="_Hlk143772725"/>
      <w:r w:rsidR="00316DC8">
        <w:rPr>
          <w:sz w:val="22"/>
        </w:rPr>
        <w:t>Summary</w:t>
      </w:r>
      <w:r w:rsidR="00747147">
        <w:rPr>
          <w:sz w:val="22"/>
        </w:rPr>
        <w:t xml:space="preserve"> </w:t>
      </w:r>
      <w:r w:rsidR="00BA489E">
        <w:rPr>
          <w:sz w:val="22"/>
        </w:rPr>
        <w:t>#</w:t>
      </w:r>
      <w:r w:rsidR="00ED5644">
        <w:rPr>
          <w:sz w:val="22"/>
        </w:rPr>
        <w:t>3</w:t>
      </w:r>
      <w:r w:rsidR="00BA489E">
        <w:rPr>
          <w:sz w:val="22"/>
        </w:rPr>
        <w:t xml:space="preserve"> </w:t>
      </w:r>
      <w:r w:rsidR="005B7199">
        <w:rPr>
          <w:sz w:val="22"/>
        </w:rPr>
        <w:t xml:space="preserve">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62E7EACD" w:rsidR="004D765F" w:rsidRPr="000021AE" w:rsidRDefault="00CB6D2B" w:rsidP="00D97FD2">
      <w:pPr>
        <w:spacing w:after="120"/>
      </w:pPr>
      <w:r w:rsidRPr="007B57B2">
        <w:t>In t</w:t>
      </w:r>
      <w:r w:rsidRPr="000021AE">
        <w:t>his contribution, w</w:t>
      </w:r>
      <w:r w:rsidR="0010032A" w:rsidRPr="000021AE">
        <w:t xml:space="preserve">e summarize </w:t>
      </w:r>
      <w:r w:rsidR="008E1AEB" w:rsidRPr="000021AE">
        <w:t xml:space="preserve">the continuation of the </w:t>
      </w:r>
      <w:r w:rsidR="00830FCF" w:rsidRPr="000021AE">
        <w:t xml:space="preserve">discussion </w:t>
      </w:r>
      <w:r w:rsidR="002A4C06" w:rsidRPr="000021AE">
        <w:t>in RAN1#11</w:t>
      </w:r>
      <w:r w:rsidR="00F45792" w:rsidRPr="000021AE">
        <w:t>5</w:t>
      </w:r>
      <w:r w:rsidR="002A4C06" w:rsidRPr="000021AE">
        <w:t xml:space="preserve"> </w:t>
      </w:r>
      <w:r w:rsidR="00EC2CAE" w:rsidRPr="000021AE">
        <w:t>on aperiodic triggering support for SRS carrier switching</w:t>
      </w:r>
      <w:r w:rsidR="00F45792" w:rsidRPr="000021AE">
        <w:t xml:space="preserve"> </w:t>
      </w:r>
      <w:r w:rsidR="00F45792" w:rsidRPr="000021AE">
        <w:fldChar w:fldCharType="begin"/>
      </w:r>
      <w:r w:rsidR="00F45792" w:rsidRPr="000021AE">
        <w:instrText xml:space="preserve"> REF _Ref146564676 \n \h </w:instrText>
      </w:r>
      <w:r w:rsidR="000021AE">
        <w:instrText xml:space="preserve"> \* MERGEFORMAT </w:instrText>
      </w:r>
      <w:r w:rsidR="00F45792" w:rsidRPr="000021AE">
        <w:fldChar w:fldCharType="separate"/>
      </w:r>
      <w:r w:rsidR="0065295D">
        <w:t>[1]</w:t>
      </w:r>
      <w:r w:rsidR="00F45792" w:rsidRPr="000021AE">
        <w:fldChar w:fldCharType="end"/>
      </w:r>
      <w:r w:rsidR="00EC2CAE" w:rsidRPr="000021AE">
        <w:t>.</w:t>
      </w:r>
      <w:r w:rsidR="002D4591" w:rsidRPr="000021AE">
        <w:t xml:space="preserve"> </w:t>
      </w:r>
      <w:r w:rsidR="004D765F" w:rsidRPr="000021AE">
        <w:t>Issues addressed include</w:t>
      </w:r>
      <w:r w:rsidR="002574B9" w:rsidRPr="000021AE">
        <w:t>:</w:t>
      </w:r>
    </w:p>
    <w:p w14:paraId="7CA5129D" w14:textId="1FDBFA17" w:rsidR="007B57B2" w:rsidRPr="000021AE" w:rsidRDefault="007B57B2" w:rsidP="00E3275C">
      <w:pPr>
        <w:pStyle w:val="ListBullet"/>
      </w:pPr>
      <w:r w:rsidRPr="000021AE">
        <w:t>Support for multiple triggers</w:t>
      </w:r>
    </w:p>
    <w:p w14:paraId="22F4F3CD" w14:textId="5258ED6A" w:rsidR="004632AD" w:rsidRPr="000021AE" w:rsidRDefault="004632AD" w:rsidP="004632AD">
      <w:pPr>
        <w:pStyle w:val="ListBullet"/>
      </w:pPr>
      <w:r w:rsidRPr="000021AE">
        <w:t>Rel-17 antenna switching configurations using more than 2 SRS resource sets with SRS carrier switching</w:t>
      </w:r>
    </w:p>
    <w:p w14:paraId="14BF7E23" w14:textId="743ABC13" w:rsidR="007B57B2" w:rsidRPr="000021AE" w:rsidRDefault="007B57B2" w:rsidP="00E3275C">
      <w:pPr>
        <w:pStyle w:val="ListBullet"/>
      </w:pPr>
      <w:r w:rsidRPr="000021AE">
        <w:t>Support for available slots in SRS carrier switching</w:t>
      </w:r>
    </w:p>
    <w:p w14:paraId="5D26576E" w14:textId="111BE758" w:rsidR="004632AD" w:rsidRPr="000021AE" w:rsidRDefault="004632AD" w:rsidP="00E3275C">
      <w:pPr>
        <w:pStyle w:val="ListBullet"/>
      </w:pPr>
      <w:r w:rsidRPr="000021AE">
        <w:t>UE capability and simultaneous carrier switching with uplink carrier aggregation</w:t>
      </w:r>
    </w:p>
    <w:p w14:paraId="2E8DA75C" w14:textId="38E6A5F1" w:rsidR="004632AD" w:rsidRPr="000021AE" w:rsidRDefault="004632AD" w:rsidP="00E3275C">
      <w:pPr>
        <w:pStyle w:val="ListBullet"/>
      </w:pPr>
      <w:r w:rsidRPr="000021AE">
        <w:t>Support for DCI format 1_3 with SRS carrier switching</w:t>
      </w:r>
    </w:p>
    <w:p w14:paraId="6BC74810" w14:textId="7FACC3B1" w:rsidR="004632AD" w:rsidRPr="000021AE" w:rsidRDefault="004632AD" w:rsidP="00E3275C">
      <w:pPr>
        <w:pStyle w:val="ListBullet"/>
      </w:pPr>
      <w:r w:rsidRPr="000021AE">
        <w:t>Corrections to notation and UE capability naming for SRS carrier switching</w:t>
      </w:r>
    </w:p>
    <w:p w14:paraId="02BBB3D7" w14:textId="797566D9" w:rsidR="006D6BEF" w:rsidRPr="00235924" w:rsidRDefault="006D6BEF" w:rsidP="007245C8">
      <w:pPr>
        <w:rPr>
          <w:highlight w:val="yellow"/>
          <w:lang w:val="en-GB" w:eastAsia="ja-JP"/>
        </w:rPr>
      </w:pPr>
    </w:p>
    <w:p w14:paraId="6E15469D" w14:textId="12D3188D" w:rsidR="00BA489E" w:rsidRDefault="00D47DAF" w:rsidP="007245C8">
      <w:pPr>
        <w:rPr>
          <w:lang w:val="en-GB" w:eastAsia="ja-JP"/>
        </w:rPr>
      </w:pPr>
      <w:r>
        <w:rPr>
          <w:lang w:val="en-GB" w:eastAsia="ja-JP"/>
        </w:rPr>
        <w:t xml:space="preserve">This document is a revision of </w:t>
      </w:r>
      <w:r>
        <w:rPr>
          <w:lang w:val="en-GB" w:eastAsia="ja-JP"/>
        </w:rPr>
        <w:fldChar w:fldCharType="begin"/>
      </w:r>
      <w:r>
        <w:rPr>
          <w:lang w:val="en-GB" w:eastAsia="ja-JP"/>
        </w:rPr>
        <w:instrText xml:space="preserve"> REF _Ref160040728 \r \h </w:instrText>
      </w:r>
      <w:r>
        <w:rPr>
          <w:lang w:val="en-GB" w:eastAsia="ja-JP"/>
        </w:rPr>
      </w:r>
      <w:r>
        <w:rPr>
          <w:lang w:val="en-GB" w:eastAsia="ja-JP"/>
        </w:rPr>
        <w:fldChar w:fldCharType="separate"/>
      </w:r>
      <w:r>
        <w:rPr>
          <w:lang w:val="en-GB" w:eastAsia="ja-JP"/>
        </w:rPr>
        <w:t>[10]</w:t>
      </w:r>
      <w:r>
        <w:rPr>
          <w:lang w:val="en-GB" w:eastAsia="ja-JP"/>
        </w:rPr>
        <w:fldChar w:fldCharType="end"/>
      </w:r>
      <w:r>
        <w:rPr>
          <w:lang w:val="en-GB" w:eastAsia="ja-JP"/>
        </w:rPr>
        <w:t xml:space="preserve">, </w:t>
      </w:r>
      <w:r w:rsidR="00E411DC">
        <w:rPr>
          <w:lang w:val="en-GB" w:eastAsia="ja-JP"/>
        </w:rPr>
        <w:t xml:space="preserve">providing a final summary of </w:t>
      </w:r>
      <w:r>
        <w:rPr>
          <w:lang w:val="en-GB" w:eastAsia="ja-JP"/>
        </w:rPr>
        <w:t>discussion</w:t>
      </w:r>
      <w:r w:rsidR="00E411DC">
        <w:rPr>
          <w:lang w:val="en-GB" w:eastAsia="ja-JP"/>
        </w:rPr>
        <w:t>s</w:t>
      </w:r>
      <w:r>
        <w:rPr>
          <w:lang w:val="en-GB" w:eastAsia="ja-JP"/>
        </w:rPr>
        <w:t xml:space="preserve"> of aperiodic triggering for SRS carrier switching</w:t>
      </w:r>
      <w:r w:rsidR="00E411DC">
        <w:rPr>
          <w:lang w:val="en-GB" w:eastAsia="ja-JP"/>
        </w:rPr>
        <w:t xml:space="preserve"> in RAN1#116</w:t>
      </w:r>
      <w:r>
        <w:rPr>
          <w:lang w:val="en-GB" w:eastAsia="ja-JP"/>
        </w:rPr>
        <w:t xml:space="preserve">.  </w:t>
      </w:r>
      <w:r w:rsidR="00E411DC">
        <w:rPr>
          <w:lang w:val="en-GB" w:eastAsia="ja-JP"/>
        </w:rPr>
        <w:t>Detailed discussion is given in sections 2 and 3, and a conclusion identifying remaining open issues and ways</w:t>
      </w:r>
      <w:r w:rsidR="00DC4C21">
        <w:rPr>
          <w:lang w:val="en-GB" w:eastAsia="ja-JP"/>
        </w:rPr>
        <w:t xml:space="preserve"> forward</w:t>
      </w:r>
      <w:r w:rsidR="00E411DC">
        <w:rPr>
          <w:lang w:val="en-GB" w:eastAsia="ja-JP"/>
        </w:rPr>
        <w:t xml:space="preserve"> </w:t>
      </w:r>
      <w:r w:rsidR="00092475" w:rsidRPr="00092475">
        <w:rPr>
          <w:lang w:val="en-GB" w:eastAsia="ja-JP"/>
        </w:rPr>
        <w:t xml:space="preserve">is given in section </w:t>
      </w:r>
      <w:r w:rsidR="00E411DC">
        <w:rPr>
          <w:lang w:val="en-GB" w:eastAsia="ja-JP"/>
        </w:rPr>
        <w:t>4</w:t>
      </w:r>
      <w:r w:rsidR="00715A7A">
        <w:rPr>
          <w:lang w:val="en-GB" w:eastAsia="ja-JP"/>
        </w:rPr>
        <w:t>.</w:t>
      </w:r>
    </w:p>
    <w:p w14:paraId="18639CB5" w14:textId="3DFCFC4C" w:rsidR="00920F0E" w:rsidRDefault="000B7964" w:rsidP="00920F0E">
      <w:pPr>
        <w:pStyle w:val="Heading1"/>
      </w:pPr>
      <w:r>
        <w:t>2</w:t>
      </w:r>
      <w:r w:rsidR="00920F0E">
        <w:tab/>
      </w:r>
      <w:r>
        <w:t>Discussion</w:t>
      </w:r>
    </w:p>
    <w:p w14:paraId="411C2615" w14:textId="183546ED" w:rsidR="009A6E6F" w:rsidRPr="00EB63BB" w:rsidRDefault="00444964" w:rsidP="00EB63BB">
      <w:pPr>
        <w:pStyle w:val="Heading2"/>
        <w:rPr>
          <w:rFonts w:eastAsia="Malgun Gothic"/>
        </w:rPr>
      </w:pPr>
      <w:r>
        <w:rPr>
          <w:rFonts w:eastAsia="Malgun Gothic"/>
        </w:rPr>
        <w:t>2.</w:t>
      </w:r>
      <w:r w:rsidR="00237C18">
        <w:rPr>
          <w:rFonts w:eastAsia="Malgun Gothic"/>
        </w:rPr>
        <w:t>1</w:t>
      </w:r>
      <w:r>
        <w:rPr>
          <w:rFonts w:eastAsia="Malgun Gothic"/>
        </w:rPr>
        <w:t xml:space="preserve"> </w:t>
      </w:r>
      <w:r w:rsidR="00995388">
        <w:rPr>
          <w:rFonts w:eastAsia="Malgun Gothic"/>
        </w:rPr>
        <w:t>M</w:t>
      </w:r>
      <w:r w:rsidR="003651C4">
        <w:rPr>
          <w:rFonts w:eastAsia="Malgun Gothic"/>
        </w:rPr>
        <w:t>ultiple DCI</w:t>
      </w:r>
    </w:p>
    <w:p w14:paraId="235597E5" w14:textId="77777777" w:rsidR="009A6E6F" w:rsidRDefault="009A6E6F" w:rsidP="000F2B21"/>
    <w:p w14:paraId="32F4BB90" w14:textId="09D35E1D" w:rsidR="00DC7D84" w:rsidRDefault="00EA71CD" w:rsidP="000F2B21">
      <w:r>
        <w:t xml:space="preserve">Different </w:t>
      </w:r>
      <w:r w:rsidR="00D35647">
        <w:t xml:space="preserve">views were expressed on </w:t>
      </w:r>
      <w:r w:rsidR="00DC7D84">
        <w:t>how multiple DCI triggering of colliding SRS carrier switching transmissions should be handled</w:t>
      </w:r>
      <w:r w:rsidR="000C6C67">
        <w:t xml:space="preserve"> in contributions to this meeting</w:t>
      </w:r>
      <w:r w:rsidR="00A21367">
        <w:t>.</w:t>
      </w:r>
      <w:r w:rsidR="00D35647">
        <w:t xml:space="preserve">  </w:t>
      </w:r>
      <w:r w:rsidR="00DC7D84">
        <w:t xml:space="preserve">The debate centers on the following text.  </w:t>
      </w:r>
    </w:p>
    <w:p w14:paraId="44641DC7" w14:textId="77777777" w:rsidR="00DC7D84" w:rsidRDefault="00DC7D84" w:rsidP="000F2B21"/>
    <w:tbl>
      <w:tblPr>
        <w:tblStyle w:val="TableGrid"/>
        <w:tblW w:w="0" w:type="auto"/>
        <w:tblLook w:val="04A0" w:firstRow="1" w:lastRow="0" w:firstColumn="1" w:lastColumn="0" w:noHBand="0" w:noVBand="1"/>
      </w:tblPr>
      <w:tblGrid>
        <w:gridCol w:w="9306"/>
      </w:tblGrid>
      <w:tr w:rsidR="00DC7D84" w14:paraId="12731CD9" w14:textId="77777777" w:rsidTr="004C3CEF">
        <w:tc>
          <w:tcPr>
            <w:tcW w:w="9306" w:type="dxa"/>
          </w:tcPr>
          <w:p w14:paraId="5930115C" w14:textId="77777777" w:rsidR="00DC7D84" w:rsidRDefault="00DC7D84" w:rsidP="004C3CEF">
            <w:pPr>
              <w:spacing w:beforeLines="50" w:before="120" w:afterLines="50" w:after="120"/>
              <w:rPr>
                <w:lang w:eastAsia="zh-CN"/>
              </w:rPr>
            </w:pPr>
            <w:r>
              <w:rPr>
                <w:lang w:eastAsia="zh-CN"/>
              </w:rPr>
              <w:t>S6.2.1.3, TS 38.214</w:t>
            </w:r>
          </w:p>
          <w:p w14:paraId="2416D715" w14:textId="77777777" w:rsidR="00DC7D84" w:rsidRDefault="00DC7D84" w:rsidP="004C3CEF">
            <w:pPr>
              <w:spacing w:afterLines="50" w:after="120"/>
              <w:rPr>
                <w:sz w:val="18"/>
                <w:lang w:eastAsia="en-GB"/>
              </w:rPr>
            </w:pPr>
            <w:r w:rsidRPr="000B30BA">
              <w:rPr>
                <w:sz w:val="18"/>
                <w:lang w:eastAsia="en-GB"/>
              </w:rPr>
              <w:t xml:space="preserve">For </w:t>
            </w:r>
            <w:r w:rsidRPr="008578D4">
              <w:rPr>
                <w:i/>
                <w:sz w:val="18"/>
                <w:highlight w:val="yellow"/>
                <w:lang w:eastAsia="en-GB"/>
              </w:rPr>
              <w:t>n</w:t>
            </w:r>
            <w:r w:rsidRPr="008578D4">
              <w:rPr>
                <w:sz w:val="18"/>
                <w:highlight w:val="yellow"/>
                <w:lang w:eastAsia="en-GB"/>
              </w:rPr>
              <w:t>-th (</w:t>
            </w:r>
            <w:r w:rsidRPr="008578D4">
              <w:rPr>
                <w:i/>
                <w:sz w:val="18"/>
                <w:highlight w:val="yellow"/>
                <w:lang w:eastAsia="en-GB"/>
              </w:rPr>
              <w:t xml:space="preserve">n ≥ </w:t>
            </w:r>
            <w:r w:rsidRPr="008578D4">
              <w:rPr>
                <w:sz w:val="18"/>
                <w:highlight w:val="yellow"/>
                <w:lang w:eastAsia="en-GB"/>
              </w:rPr>
              <w:t>1)</w:t>
            </w:r>
            <w:r w:rsidRPr="000B30BA">
              <w:rPr>
                <w:sz w:val="18"/>
                <w:lang w:eastAsia="en-GB"/>
              </w:rPr>
              <w:t xml:space="preserve"> aperiodic SRS transmission on a cell </w:t>
            </w:r>
            <w:r w:rsidRPr="000B30BA">
              <w:rPr>
                <w:i/>
                <w:sz w:val="18"/>
                <w:lang w:eastAsia="en-GB"/>
              </w:rPr>
              <w:t>c</w:t>
            </w:r>
            <w:r w:rsidRPr="000B30BA">
              <w:rPr>
                <w:sz w:val="18"/>
                <w:lang w:eastAsia="en-GB"/>
              </w:rPr>
              <w:t xml:space="preserve">, upon detection of a positive SRS request </w:t>
            </w:r>
            <w:r w:rsidRPr="008578D4">
              <w:rPr>
                <w:sz w:val="18"/>
                <w:highlight w:val="yellow"/>
                <w:lang w:eastAsia="en-GB"/>
              </w:rPr>
              <w:t>on a grant</w:t>
            </w:r>
            <w:r w:rsidRPr="000B30BA">
              <w:rPr>
                <w:sz w:val="18"/>
                <w:lang w:eastAsia="en-GB"/>
              </w:rPr>
              <w:t>, the UE shall commence this SRS transmission on the configured symbol and slot provided</w:t>
            </w:r>
          </w:p>
          <w:p w14:paraId="1B46003F" w14:textId="77777777" w:rsidR="00DC7D84" w:rsidRDefault="00DC7D84" w:rsidP="004C3CEF">
            <w:pPr>
              <w:pStyle w:val="B1"/>
            </w:pPr>
            <w:r w:rsidRPr="0048482F">
              <w:t>-</w:t>
            </w:r>
            <w:r w:rsidRPr="0048482F">
              <w:tab/>
            </w:r>
            <w:r>
              <w:t xml:space="preserve">it is </w:t>
            </w:r>
            <w:r w:rsidRPr="000B30BA">
              <w:t>no earlier than the summation of</w:t>
            </w:r>
          </w:p>
          <w:p w14:paraId="67842C87" w14:textId="77777777" w:rsidR="00DC7D84" w:rsidRDefault="00DC7D84" w:rsidP="004C3CE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4AD275C" w14:textId="77777777" w:rsidR="00DC7D84" w:rsidRDefault="00DC7D84" w:rsidP="004C3CEF">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11CBD8FB" w14:textId="77777777" w:rsidR="00DC7D84" w:rsidRPr="000B30BA" w:rsidRDefault="00DC7D84" w:rsidP="004C3CEF">
            <w:pPr>
              <w:pStyle w:val="B1"/>
            </w:pPr>
            <w:r w:rsidRPr="0048482F">
              <w:lastRenderedPageBreak/>
              <w:t>-</w:t>
            </w:r>
            <w:r w:rsidRPr="0048482F">
              <w:tab/>
            </w:r>
            <w:r>
              <w:t xml:space="preserve">it </w:t>
            </w:r>
            <w:r w:rsidRPr="00E6325E">
              <w:rPr>
                <w:highlight w:val="yellow"/>
              </w:rPr>
              <w:t>does not collide with any previous SRS transmissions</w:t>
            </w:r>
            <w:r w:rsidRPr="000B30BA">
              <w:t>, or interruption due to UL or DL RF retuning time</w:t>
            </w:r>
            <w:r>
              <w:t xml:space="preserve">, except if the previous SRS transmission is in the same cell </w:t>
            </w:r>
            <w:r>
              <w:rPr>
                <w:i/>
                <w:iCs/>
              </w:rPr>
              <w:t>c</w:t>
            </w:r>
            <w:r>
              <w:t xml:space="preserve"> and the UE reports </w:t>
            </w:r>
            <w:r>
              <w:rPr>
                <w:i/>
                <w:iCs/>
              </w:rPr>
              <w:t xml:space="preserve">SRS-StayInTargetCC </w:t>
            </w:r>
            <w:r>
              <w:t>for the corresponding band combination</w:t>
            </w:r>
            <w:r w:rsidRPr="000B30BA">
              <w:t>.</w:t>
            </w:r>
          </w:p>
          <w:p w14:paraId="544FBF84" w14:textId="77777777" w:rsidR="00DC7D84" w:rsidRDefault="00DC7D84" w:rsidP="004C3CEF">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tc>
      </w:tr>
    </w:tbl>
    <w:p w14:paraId="0C2441CA" w14:textId="77777777" w:rsidR="00DC7D84" w:rsidRDefault="00DC7D84" w:rsidP="000F2B21"/>
    <w:p w14:paraId="207DF499" w14:textId="7DF07EC4" w:rsidR="00B45B24" w:rsidRDefault="00B45B24" w:rsidP="00B45B24">
      <w:r>
        <w:t xml:space="preserve">In </w:t>
      </w:r>
      <w:r>
        <w:fldChar w:fldCharType="begin"/>
      </w:r>
      <w:r>
        <w:instrText xml:space="preserve"> REF _Ref159664916 \r \h </w:instrText>
      </w:r>
      <w:r>
        <w:fldChar w:fldCharType="separate"/>
      </w:r>
      <w:r w:rsidR="0065295D">
        <w:t>[4]</w:t>
      </w:r>
      <w:r>
        <w:fldChar w:fldCharType="end"/>
      </w:r>
      <w:r>
        <w:t xml:space="preserve">, it is argued </w:t>
      </w:r>
      <w:r w:rsidR="000C0121">
        <w:t>(</w:t>
      </w:r>
      <w:r>
        <w:t>in Moderator’s understanding</w:t>
      </w:r>
      <w:r w:rsidR="000C0121">
        <w:t>)</w:t>
      </w:r>
      <w:r>
        <w:t xml:space="preserve"> that the text above only covers where a single grant triggers multiple carrier switching SRS transmissions, and so does not address </w:t>
      </w:r>
      <w:r w:rsidRPr="00B45B24">
        <w:t>where multiple SRS transmissions are triggered by multiple DCIs including DCI 2_3, DCI 1_1 and DCI 1_2</w:t>
      </w:r>
      <w:r>
        <w:t xml:space="preserve">.  The rationale in </w:t>
      </w:r>
      <w:r>
        <w:fldChar w:fldCharType="begin"/>
      </w:r>
      <w:r>
        <w:instrText xml:space="preserve"> REF _Ref159664916 \r \h </w:instrText>
      </w:r>
      <w:r>
        <w:fldChar w:fldCharType="separate"/>
      </w:r>
      <w:r w:rsidR="0065295D">
        <w:t>[4]</w:t>
      </w:r>
      <w:r>
        <w:fldChar w:fldCharType="end"/>
      </w:r>
      <w:r>
        <w:t xml:space="preserve"> includes:</w:t>
      </w:r>
    </w:p>
    <w:p w14:paraId="6B785D70" w14:textId="77777777" w:rsidR="00B45B24" w:rsidRDefault="00B45B24" w:rsidP="00B45B24"/>
    <w:tbl>
      <w:tblPr>
        <w:tblStyle w:val="TableGrid"/>
        <w:tblW w:w="0" w:type="auto"/>
        <w:tblLook w:val="04A0" w:firstRow="1" w:lastRow="0" w:firstColumn="1" w:lastColumn="0" w:noHBand="0" w:noVBand="1"/>
      </w:tblPr>
      <w:tblGrid>
        <w:gridCol w:w="9629"/>
      </w:tblGrid>
      <w:tr w:rsidR="00B45B24" w14:paraId="45DF8511" w14:textId="77777777" w:rsidTr="00B45B24">
        <w:tc>
          <w:tcPr>
            <w:tcW w:w="9629" w:type="dxa"/>
          </w:tcPr>
          <w:p w14:paraId="2E41FD33" w14:textId="77777777"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 xml:space="preserve">The phrase “any previous SRS transmissions” refers to any (n-1)-th SRS transmission triggered by the same DCI 2_3, i.e. “a grant” and it cannot be interpreted as </w:t>
            </w:r>
            <w:r w:rsidRPr="00B45B24">
              <w:rPr>
                <w:rFonts w:ascii="Times New Roman" w:eastAsia="SimSun" w:hAnsi="Times New Roman" w:cs="Times New Roman"/>
                <w:b/>
                <w:lang w:eastAsia="zh-CN"/>
              </w:rPr>
              <w:t>NO</w:t>
            </w:r>
            <w:r w:rsidRPr="00B45B24">
              <w:rPr>
                <w:rFonts w:ascii="Times New Roman" w:eastAsia="SimSun" w:hAnsi="Times New Roman" w:cs="Times New Roman"/>
                <w:lang w:eastAsia="zh-CN"/>
              </w:rPr>
              <w:t xml:space="preserve"> connection with the grant, </w:t>
            </w:r>
            <w:r w:rsidRPr="00B45B24">
              <w:rPr>
                <w:rFonts w:ascii="Times New Roman" w:eastAsia="SimSun" w:hAnsi="Times New Roman" w:cs="Times New Roman"/>
                <w:b/>
                <w:lang w:eastAsia="zh-CN"/>
              </w:rPr>
              <w:t>otherwise it includes any SRS transmissions that are on PCell or a cell not configured with SRS carrier switching</w:t>
            </w:r>
            <w:r w:rsidRPr="00B45B24">
              <w:rPr>
                <w:rFonts w:ascii="Times New Roman" w:eastAsia="SimSun" w:hAnsi="Times New Roman" w:cs="Times New Roman"/>
                <w:lang w:eastAsia="zh-CN"/>
              </w:rPr>
              <w:t xml:space="preserve">. Please note that the subclause is not dedicated to SRS carrier switching but to SRS transmission across multiple carriers, e.g. the text about </w:t>
            </w:r>
            <w:r w:rsidRPr="00B45B24">
              <w:rPr>
                <w:rFonts w:ascii="Times New Roman" w:eastAsia="SimSun" w:hAnsi="Times New Roman" w:cs="Times New Roman"/>
                <w:color w:val="000000"/>
                <w:lang w:val="en-GB"/>
              </w:rPr>
              <w:t>simultaneous transmissions between SRS and PUSCH/PUCCH across multiple carriers in the subclause.</w:t>
            </w:r>
          </w:p>
          <w:p w14:paraId="1CE986A7" w14:textId="78A3458F"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The phrase “</w:t>
            </w:r>
            <w:r w:rsidRPr="00B45B24">
              <w:rPr>
                <w:rFonts w:ascii="Times New Roman" w:eastAsia="SimSun" w:hAnsi="Times New Roman" w:cs="Times New Roman" w:hint="eastAsia"/>
                <w:lang w:eastAsia="zh-CN"/>
              </w:rPr>
              <w:t xml:space="preserve">(n </w:t>
            </w:r>
            <w:r w:rsidRPr="00B45B24">
              <w:rPr>
                <w:rFonts w:ascii="Times New Roman" w:eastAsia="SimSun" w:hAnsi="Times New Roman" w:cs="Times New Roman" w:hint="eastAsia"/>
                <w:lang w:eastAsia="zh-CN"/>
              </w:rPr>
              <w:t>≥</w:t>
            </w:r>
            <w:r w:rsidRPr="00B45B24">
              <w:rPr>
                <w:rFonts w:ascii="Times New Roman" w:eastAsia="SimSun" w:hAnsi="Times New Roman" w:cs="Times New Roman" w:hint="eastAsia"/>
                <w:lang w:eastAsia="zh-CN"/>
              </w:rPr>
              <w:t xml:space="preserve"> 1)</w:t>
            </w:r>
            <w:r w:rsidRPr="00B45B24">
              <w:rPr>
                <w:rFonts w:ascii="Times New Roman" w:eastAsia="SimSun" w:hAnsi="Times New Roman" w:cs="Times New Roman"/>
                <w:lang w:eastAsia="zh-CN"/>
              </w:rPr>
              <w:t>” and its corresponding single grant implies that the text only addresses a case with multiple SRS transmissions triggered by single grant.</w:t>
            </w:r>
          </w:p>
        </w:tc>
      </w:tr>
    </w:tbl>
    <w:p w14:paraId="0247E4AA" w14:textId="77777777" w:rsidR="00B45B24" w:rsidRDefault="00B45B24" w:rsidP="00B45B24"/>
    <w:p w14:paraId="0F70CF74" w14:textId="556ED7CB" w:rsidR="00B45B24" w:rsidRDefault="00B45B24" w:rsidP="00B45B24">
      <w:r>
        <w:t xml:space="preserve">In </w:t>
      </w:r>
      <w:r>
        <w:fldChar w:fldCharType="begin"/>
      </w:r>
      <w:r>
        <w:instrText xml:space="preserve"> REF _Ref159665406 \r \h </w:instrText>
      </w:r>
      <w:r>
        <w:fldChar w:fldCharType="separate"/>
      </w:r>
      <w:r w:rsidR="0065295D">
        <w:t>[6]</w:t>
      </w:r>
      <w:r>
        <w:fldChar w:fldCharType="end"/>
      </w:r>
      <w:r>
        <w:t>, the following view is expressed</w:t>
      </w:r>
      <w:r w:rsidR="0077524E">
        <w:t xml:space="preserve">, and it is proposed that </w:t>
      </w:r>
      <w:r w:rsidR="0077524E" w:rsidRPr="0077524E">
        <w:t>RAN1 concludes that a UE is not expected to receive multiple DCIs triggering colliding SRS CS with the same source CC received in different DCIs.</w:t>
      </w:r>
      <w:r w:rsidR="0077524E">
        <w:t xml:space="preserve">  This line of thinking is consistent with the view </w:t>
      </w:r>
      <w:r w:rsidR="000C6C67">
        <w:t>i</w:t>
      </w:r>
      <w:r w:rsidR="0077524E">
        <w:t xml:space="preserve">n </w:t>
      </w:r>
      <w:r w:rsidR="0077524E">
        <w:fldChar w:fldCharType="begin"/>
      </w:r>
      <w:r w:rsidR="0077524E">
        <w:instrText xml:space="preserve"> REF _Ref159664916 \r \h </w:instrText>
      </w:r>
      <w:r w:rsidR="0077524E">
        <w:fldChar w:fldCharType="separate"/>
      </w:r>
      <w:r w:rsidR="0065295D">
        <w:t>[4]</w:t>
      </w:r>
      <w:r w:rsidR="0077524E">
        <w:fldChar w:fldCharType="end"/>
      </w:r>
      <w:r w:rsidR="0077524E">
        <w:t xml:space="preserve"> that the 38.214 section 6.2.1.3 text above only covers where a single grant triggers multiple carrier switching SRS transmissions.</w:t>
      </w:r>
    </w:p>
    <w:p w14:paraId="2572B194" w14:textId="77777777" w:rsidR="00DC7D84" w:rsidRDefault="00DC7D84" w:rsidP="000F2B21"/>
    <w:tbl>
      <w:tblPr>
        <w:tblStyle w:val="TableGrid"/>
        <w:tblW w:w="0" w:type="auto"/>
        <w:tblLook w:val="04A0" w:firstRow="1" w:lastRow="0" w:firstColumn="1" w:lastColumn="0" w:noHBand="0" w:noVBand="1"/>
      </w:tblPr>
      <w:tblGrid>
        <w:gridCol w:w="9629"/>
      </w:tblGrid>
      <w:tr w:rsidR="00B45B24" w14:paraId="11A65C77" w14:textId="77777777" w:rsidTr="00B45B24">
        <w:tc>
          <w:tcPr>
            <w:tcW w:w="9629" w:type="dxa"/>
          </w:tcPr>
          <w:p w14:paraId="088FD9E2" w14:textId="7EF9B010" w:rsidR="00B45B24" w:rsidRPr="00B45B24" w:rsidRDefault="00B45B24" w:rsidP="00B45B24">
            <w:pPr>
              <w:spacing w:after="180"/>
              <w:rPr>
                <w:rFonts w:ascii="Times New Roman" w:eastAsia="Times New Roman" w:hAnsi="Times New Roman" w:cs="Times New Roman"/>
                <w:sz w:val="20"/>
                <w:szCs w:val="20"/>
                <w:lang w:val="en-GB"/>
              </w:rPr>
            </w:pPr>
            <w:r w:rsidRPr="00B45B24">
              <w:rPr>
                <w:rFonts w:ascii="Times New Roman" w:eastAsia="Times New Roman" w:hAnsi="Times New Roman" w:cs="Times New Roman"/>
                <w:sz w:val="20"/>
                <w:szCs w:val="20"/>
                <w:lang w:val="en-GB"/>
              </w:rPr>
              <w:t>While we acknowledge the issue of collision of triggering between multiple DCIs, in our view it would be natural for RAN1 to conclude that the case of conflicting SRS CS is an error case and, therefore, the UE behavior would not be defined in the problematic cases defined above.</w:t>
            </w:r>
          </w:p>
        </w:tc>
      </w:tr>
    </w:tbl>
    <w:p w14:paraId="00686C0F" w14:textId="77777777" w:rsidR="00B45B24" w:rsidRDefault="00B45B24" w:rsidP="000F2B21"/>
    <w:p w14:paraId="26655EB6" w14:textId="36EC96E6" w:rsidR="00B45B24" w:rsidRDefault="0077524E" w:rsidP="000F2B21">
      <w:r>
        <w:t xml:space="preserve">On the other hand, </w:t>
      </w:r>
      <w:r>
        <w:fldChar w:fldCharType="begin"/>
      </w:r>
      <w:r>
        <w:instrText xml:space="preserve"> REF _Ref159665972 \r \h </w:instrText>
      </w:r>
      <w:r>
        <w:fldChar w:fldCharType="separate"/>
      </w:r>
      <w:r w:rsidR="0065295D">
        <w:t>[3]</w:t>
      </w:r>
      <w:r>
        <w:fldChar w:fldCharType="end"/>
      </w:r>
      <w:r>
        <w:t xml:space="preserve"> takes the view that the 38.214 section 6.2.1.3 text covers </w:t>
      </w:r>
      <w:r w:rsidR="00C93706">
        <w:t>m</w:t>
      </w:r>
      <w:r w:rsidR="00C93706" w:rsidRPr="00C93706">
        <w:t xml:space="preserve">ulti-DCI </w:t>
      </w:r>
      <w:r w:rsidR="00C93706">
        <w:t xml:space="preserve">(as well as single DCI) </w:t>
      </w:r>
      <w:r w:rsidR="00C93706" w:rsidRPr="00C93706">
        <w:t>triggered SRS timing and collision dropping and so do not fall into the category of error cases.</w:t>
      </w:r>
      <w:r w:rsidR="00C93706">
        <w:t xml:space="preserve">  Considering the </w:t>
      </w:r>
      <w:r w:rsidR="00C93706" w:rsidRPr="00080B01">
        <w:rPr>
          <w:highlight w:val="yellow"/>
        </w:rPr>
        <w:t>highlighted</w:t>
      </w:r>
      <w:r w:rsidR="00C93706">
        <w:t xml:space="preserve"> parts of the text, the logic was that </w:t>
      </w:r>
      <w:r w:rsidR="00C93706" w:rsidRPr="00C93706">
        <w:t>for the n-th SRS transmission, if the UE receives a grant, the UE should commence transmission according to the conditions that follow, that is, there can be one grant for each of the n transmissions, such as by DCI 1_1/1_2/2_3, or there can alternatively be a single grant for all SRS transmissions as for DCI 2_3.  In other words, if there was only one grant, then “on a grant” should have been something like “on a grant for all of the n SRS transmissions”.</w:t>
      </w:r>
    </w:p>
    <w:p w14:paraId="7F9A607A" w14:textId="77777777" w:rsidR="00080B01" w:rsidRDefault="00080B01" w:rsidP="000F2B21"/>
    <w:p w14:paraId="644EC253" w14:textId="7FCD2253" w:rsidR="00080B01" w:rsidRDefault="00080B01" w:rsidP="000F2B21">
      <w:r>
        <w:t xml:space="preserve">The proposal in </w:t>
      </w:r>
      <w:r>
        <w:fldChar w:fldCharType="begin"/>
      </w:r>
      <w:r>
        <w:instrText xml:space="preserve"> REF _Ref159664916 \r \h </w:instrText>
      </w:r>
      <w:r>
        <w:fldChar w:fldCharType="separate"/>
      </w:r>
      <w:r w:rsidR="0065295D">
        <w:t>[4]</w:t>
      </w:r>
      <w:r>
        <w:fldChar w:fldCharType="end"/>
      </w:r>
      <w:r>
        <w:t xml:space="preserve"> quoted below in part intends to clarify how multi-DCI cases are supported.  The blue highlighted portions in our understanding are those that address multi-DCI.  With the </w:t>
      </w:r>
      <w:r w:rsidRPr="00080B01">
        <w:rPr>
          <w:highlight w:val="cyan"/>
        </w:rPr>
        <w:t>highlighted</w:t>
      </w:r>
      <w:r>
        <w:t xml:space="preserve"> changes, in Moderator’s view, the text reads as interpreted by </w:t>
      </w:r>
      <w:r>
        <w:fldChar w:fldCharType="begin"/>
      </w:r>
      <w:r>
        <w:instrText xml:space="preserve"> REF _Ref159665972 \r \h </w:instrText>
      </w:r>
      <w:r>
        <w:fldChar w:fldCharType="separate"/>
      </w:r>
      <w:r w:rsidR="0065295D">
        <w:t>[3]</w:t>
      </w:r>
      <w:r>
        <w:fldChar w:fldCharType="end"/>
      </w:r>
      <w:r>
        <w:t>: the timing of multiple DCI is defined, and not an error case.</w:t>
      </w:r>
      <w:r w:rsidR="000C6C67">
        <w:t xml:space="preserve">  Therefore, </w:t>
      </w:r>
      <w:r w:rsidR="000C6C67">
        <w:fldChar w:fldCharType="begin"/>
      </w:r>
      <w:r w:rsidR="000C6C67">
        <w:instrText xml:space="preserve"> REF _Ref159664916 \r \h </w:instrText>
      </w:r>
      <w:r w:rsidR="000C6C67">
        <w:fldChar w:fldCharType="separate"/>
      </w:r>
      <w:r w:rsidR="0065295D">
        <w:t>[4]</w:t>
      </w:r>
      <w:r w:rsidR="000C6C67">
        <w:fldChar w:fldCharType="end"/>
      </w:r>
      <w:r w:rsidR="000C6C67">
        <w:t xml:space="preserve"> and </w:t>
      </w:r>
      <w:r w:rsidR="000C6C67">
        <w:fldChar w:fldCharType="begin"/>
      </w:r>
      <w:r w:rsidR="000C6C67">
        <w:instrText xml:space="preserve"> REF _Ref159665972 \r \h </w:instrText>
      </w:r>
      <w:r w:rsidR="000C6C67">
        <w:fldChar w:fldCharType="separate"/>
      </w:r>
      <w:r w:rsidR="0065295D">
        <w:t>[3]</w:t>
      </w:r>
      <w:r w:rsidR="000C6C67">
        <w:fldChar w:fldCharType="end"/>
      </w:r>
      <w:r w:rsidR="000C6C67">
        <w:t xml:space="preserve"> are aligned in that they think SRS collision with multiple DCI should not be treated as error cases.</w:t>
      </w:r>
    </w:p>
    <w:p w14:paraId="16AEBD68" w14:textId="77777777" w:rsidR="00080B01" w:rsidRDefault="00080B01" w:rsidP="000F2B21"/>
    <w:tbl>
      <w:tblPr>
        <w:tblStyle w:val="TableGrid"/>
        <w:tblW w:w="0" w:type="auto"/>
        <w:tblLook w:val="04A0" w:firstRow="1" w:lastRow="0" w:firstColumn="1" w:lastColumn="0" w:noHBand="0" w:noVBand="1"/>
      </w:tblPr>
      <w:tblGrid>
        <w:gridCol w:w="9306"/>
      </w:tblGrid>
      <w:tr w:rsidR="00080B01" w14:paraId="19B05F97" w14:textId="77777777" w:rsidTr="004C3CEF">
        <w:tc>
          <w:tcPr>
            <w:tcW w:w="9306" w:type="dxa"/>
          </w:tcPr>
          <w:p w14:paraId="5653FE06" w14:textId="77777777" w:rsidR="00080B01" w:rsidRPr="002B1CC1" w:rsidRDefault="00080B01" w:rsidP="004C3CEF">
            <w:pPr>
              <w:keepNext/>
              <w:keepLines/>
              <w:spacing w:before="120" w:after="180"/>
              <w:ind w:left="1418" w:hanging="1418"/>
              <w:outlineLvl w:val="3"/>
              <w:rPr>
                <w:rFonts w:ascii="Arial" w:eastAsia="SimSun" w:hAnsi="Arial"/>
                <w:color w:val="000000"/>
                <w:sz w:val="24"/>
                <w:szCs w:val="20"/>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36943302"/>
            <w:r w:rsidRPr="002B1CC1">
              <w:rPr>
                <w:rFonts w:ascii="Arial" w:eastAsia="SimSun" w:hAnsi="Arial"/>
                <w:color w:val="000000"/>
                <w:sz w:val="24"/>
                <w:szCs w:val="20"/>
                <w:lang w:val="x-none"/>
              </w:rPr>
              <w:lastRenderedPageBreak/>
              <w:t>6.2.1.3</w:t>
            </w:r>
            <w:r w:rsidRPr="002B1CC1">
              <w:rPr>
                <w:rFonts w:ascii="Arial" w:eastAsia="SimSun" w:hAnsi="Arial"/>
                <w:color w:val="000000"/>
                <w:sz w:val="24"/>
                <w:szCs w:val="20"/>
                <w:lang w:val="x-none"/>
              </w:rPr>
              <w:tab/>
              <w:t>UE sounding procedure between component carriers</w:t>
            </w:r>
            <w:bookmarkEnd w:id="1"/>
            <w:bookmarkEnd w:id="2"/>
            <w:bookmarkEnd w:id="3"/>
            <w:bookmarkEnd w:id="4"/>
            <w:bookmarkEnd w:id="5"/>
            <w:bookmarkEnd w:id="6"/>
            <w:bookmarkEnd w:id="7"/>
            <w:bookmarkEnd w:id="8"/>
            <w:bookmarkEnd w:id="9"/>
          </w:p>
          <w:p w14:paraId="6F450651" w14:textId="77777777" w:rsidR="00080B01" w:rsidRPr="002B1CC1" w:rsidRDefault="00080B01" w:rsidP="004C3CEF">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6103EF9" w14:textId="77777777" w:rsidR="00080B01" w:rsidRPr="00B974AE" w:rsidRDefault="00080B01" w:rsidP="004C3CEF">
            <w:pPr>
              <w:spacing w:afterLines="50" w:after="120"/>
              <w:rPr>
                <w:sz w:val="18"/>
                <w:lang w:eastAsia="en-GB"/>
              </w:rPr>
            </w:pPr>
            <w:r w:rsidRPr="00C1708F">
              <w:rPr>
                <w:sz w:val="20"/>
                <w:lang w:eastAsia="en-GB"/>
              </w:rPr>
              <w:t xml:space="preserve">For </w:t>
            </w:r>
            <w:r w:rsidRPr="00B974AE">
              <w:rPr>
                <w:i/>
                <w:strike/>
                <w:color w:val="FF0000"/>
                <w:sz w:val="20"/>
                <w:highlight w:val="cyan"/>
                <w:lang w:eastAsia="en-GB"/>
              </w:rPr>
              <w:t>n</w:t>
            </w:r>
            <w:r w:rsidRPr="00B974AE">
              <w:rPr>
                <w:strike/>
                <w:color w:val="FF0000"/>
                <w:sz w:val="20"/>
                <w:highlight w:val="cyan"/>
                <w:lang w:eastAsia="en-GB"/>
              </w:rPr>
              <w:t>-th (</w:t>
            </w:r>
            <w:r w:rsidRPr="00B974AE">
              <w:rPr>
                <w:i/>
                <w:strike/>
                <w:color w:val="FF0000"/>
                <w:sz w:val="20"/>
                <w:highlight w:val="cyan"/>
                <w:lang w:eastAsia="en-GB"/>
              </w:rPr>
              <w:t xml:space="preserve">n </w:t>
            </w:r>
            <w:r w:rsidRPr="00B974AE">
              <w:rPr>
                <w:rFonts w:hint="eastAsia"/>
                <w:i/>
                <w:strike/>
                <w:color w:val="FF0000"/>
                <w:sz w:val="20"/>
                <w:highlight w:val="cyan"/>
                <w:lang w:eastAsia="en-GB"/>
              </w:rPr>
              <w:t>≥</w:t>
            </w:r>
            <w:r w:rsidRPr="00B974AE">
              <w:rPr>
                <w:i/>
                <w:strike/>
                <w:color w:val="FF0000"/>
                <w:sz w:val="20"/>
                <w:highlight w:val="cyan"/>
                <w:lang w:eastAsia="en-GB"/>
              </w:rPr>
              <w:t xml:space="preserve"> </w:t>
            </w:r>
            <w:r w:rsidRPr="00B974AE">
              <w:rPr>
                <w:strike/>
                <w:color w:val="FF0000"/>
                <w:sz w:val="20"/>
                <w:highlight w:val="cyan"/>
                <w:lang w:eastAsia="en-GB"/>
              </w:rPr>
              <w:t>1)</w:t>
            </w:r>
            <w:r w:rsidRPr="00B974AE">
              <w:rPr>
                <w:strike/>
                <w:color w:val="FF0000"/>
                <w:sz w:val="20"/>
                <w:lang w:eastAsia="en-GB"/>
              </w:rPr>
              <w:t xml:space="preserve"> </w:t>
            </w:r>
            <w:r w:rsidRPr="00C1708F">
              <w:rPr>
                <w:sz w:val="20"/>
                <w:lang w:eastAsia="en-GB"/>
              </w:rPr>
              <w:t xml:space="preserve">aperiodic SRS transmission on a </w:t>
            </w:r>
            <w:r w:rsidRPr="00B974AE">
              <w:rPr>
                <w:color w:val="FF0000"/>
                <w:u w:val="single"/>
              </w:rPr>
              <w:t xml:space="preserve">carrier </w:t>
            </w:r>
            <w:r w:rsidRPr="00B974AE">
              <w:rPr>
                <w:strike/>
                <w:color w:val="FF0000"/>
                <w:sz w:val="20"/>
                <w:lang w:eastAsia="en-GB"/>
              </w:rPr>
              <w:t xml:space="preserve">cell </w:t>
            </w:r>
            <w:r w:rsidRPr="00B974AE">
              <w:rPr>
                <w:i/>
                <w:sz w:val="18"/>
                <w:lang w:eastAsia="en-GB"/>
              </w:rPr>
              <w:t xml:space="preserve">c </w:t>
            </w:r>
            <w:r w:rsidRPr="00B974AE">
              <w:rPr>
                <w:color w:val="FF0000"/>
                <w:sz w:val="20"/>
                <w:highlight w:val="cyan"/>
                <w:u w:val="single"/>
                <w:lang w:eastAsia="en-GB"/>
              </w:rPr>
              <w:t xml:space="preserve">configured with </w:t>
            </w:r>
            <w:r w:rsidRPr="00B974AE">
              <w:rPr>
                <w:i/>
                <w:color w:val="FF0000"/>
                <w:sz w:val="20"/>
                <w:highlight w:val="cyan"/>
                <w:u w:val="single"/>
                <w:lang w:eastAsia="en-GB"/>
              </w:rPr>
              <w:t>SRS-CarrierSwitching</w:t>
            </w:r>
            <w:r w:rsidRPr="00B974AE">
              <w:rPr>
                <w:sz w:val="18"/>
                <w:lang w:eastAsia="en-GB"/>
              </w:rPr>
              <w:t>, upon detection of a positive SRS request on a grant, the UE shall commence this SRS transmission on the configured symbol and slot provided</w:t>
            </w:r>
          </w:p>
          <w:p w14:paraId="784C9F82"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is no earlier than the summation of</w:t>
            </w:r>
          </w:p>
          <w:p w14:paraId="2E904240" w14:textId="77777777" w:rsidR="00080B01" w:rsidRPr="00B2443E" w:rsidRDefault="00080B01"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B974AE">
              <w:rPr>
                <w:strike/>
                <w:color w:val="FF0000"/>
                <w:sz w:val="20"/>
                <w:lang w:val="x-none"/>
              </w:rPr>
              <w:t xml:space="preserve">cell </w:t>
            </w:r>
            <w:r w:rsidRPr="00B974AE">
              <w:rPr>
                <w:color w:val="FF0000"/>
                <w:sz w:val="20"/>
                <w:u w:val="single"/>
                <w:lang w:val="x-none"/>
              </w:rPr>
              <w:t xml:space="preserve">carrier </w:t>
            </w:r>
            <w:r w:rsidRPr="00B2443E">
              <w:rPr>
                <w:i/>
                <w:sz w:val="20"/>
                <w:lang w:val="x-none"/>
              </w:rPr>
              <w:t>c</w:t>
            </w:r>
            <w:r w:rsidRPr="00B2443E">
              <w:rPr>
                <w:sz w:val="20"/>
                <w:lang w:val="x-none"/>
              </w:rPr>
              <w:t xml:space="preserve"> and the </w:t>
            </w:r>
            <w:r w:rsidRPr="00B974AE">
              <w:rPr>
                <w:strike/>
                <w:color w:val="FF0000"/>
                <w:sz w:val="20"/>
                <w:lang w:val="x-none"/>
              </w:rPr>
              <w:t xml:space="preserve">cell </w:t>
            </w:r>
            <w:r w:rsidRPr="00B974AE">
              <w:rPr>
                <w:color w:val="FF0000"/>
                <w:sz w:val="20"/>
                <w:u w:val="single"/>
                <w:lang w:val="x-none"/>
              </w:rPr>
              <w:t xml:space="preserve">carrier </w:t>
            </w:r>
            <w:r w:rsidRPr="00B2443E">
              <w:rPr>
                <w:sz w:val="20"/>
                <w:lang w:val="x-none"/>
              </w:rPr>
              <w:t>carrying the grant respectively, and</w:t>
            </w:r>
          </w:p>
          <w:p w14:paraId="6F4A6D2F" w14:textId="77777777" w:rsidR="00080B01" w:rsidRPr="00B2443E" w:rsidRDefault="00080B01" w:rsidP="004C3CEF">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154B9F69"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B974AE">
              <w:rPr>
                <w:color w:val="FF0000"/>
                <w:sz w:val="20"/>
                <w:u w:val="single"/>
                <w:lang w:val="x-none"/>
              </w:rPr>
              <w:t xml:space="preserve"> on any carrier</w:t>
            </w:r>
            <w:r w:rsidRPr="00B974AE">
              <w:rPr>
                <w:color w:val="FF0000"/>
                <w:sz w:val="20"/>
                <w:highlight w:val="cyan"/>
                <w:u w:val="single"/>
                <w:lang w:val="x-none"/>
              </w:rPr>
              <w:t xml:space="preserve"> configured with </w:t>
            </w:r>
            <w:r w:rsidRPr="00B974AE">
              <w:rPr>
                <w:i/>
                <w:color w:val="FF0000"/>
                <w:sz w:val="20"/>
                <w:highlight w:val="cyan"/>
                <w:u w:val="single"/>
                <w:lang w:eastAsia="en-GB"/>
              </w:rPr>
              <w:t>SRS-CarrierSwitching</w:t>
            </w:r>
            <w:r w:rsidRPr="00B2443E">
              <w:rPr>
                <w:sz w:val="20"/>
                <w:lang w:val="x-none"/>
              </w:rPr>
              <w:t xml:space="preserve">, or interruption due to UL or DL RF retuning time, except if the previous SRS transmission is in the same </w:t>
            </w:r>
            <w:r w:rsidRPr="00B974AE">
              <w:rPr>
                <w:strike/>
                <w:color w:val="FF0000"/>
                <w:sz w:val="20"/>
                <w:lang w:val="x-none"/>
              </w:rPr>
              <w:t xml:space="preserve">cell </w:t>
            </w:r>
            <w:r w:rsidRPr="00B974AE">
              <w:rPr>
                <w:color w:val="FF0000"/>
                <w:sz w:val="20"/>
                <w:u w:val="single"/>
                <w:lang w:val="x-none"/>
              </w:rPr>
              <w:t xml:space="preserve">carrier </w:t>
            </w:r>
            <w:r w:rsidRPr="00B2443E">
              <w:rPr>
                <w:i/>
                <w:iCs/>
                <w:sz w:val="20"/>
                <w:lang w:val="x-none"/>
              </w:rPr>
              <w:t>c</w:t>
            </w:r>
            <w:r w:rsidRPr="00B2443E">
              <w:rPr>
                <w:sz w:val="20"/>
                <w:lang w:val="x-none"/>
              </w:rPr>
              <w:t xml:space="preserve"> and the UE reports </w:t>
            </w:r>
            <w:r w:rsidRPr="00B974AE">
              <w:rPr>
                <w:i/>
                <w:iCs/>
                <w:color w:val="FF0000"/>
                <w:sz w:val="20"/>
                <w:u w:val="single"/>
                <w:lang w:val="x-none"/>
              </w:rPr>
              <w:t>stayOnTargetCC-SRS-CarrierSwitch</w:t>
            </w:r>
            <w:r w:rsidRPr="00B974AE">
              <w:rPr>
                <w:i/>
                <w:iCs/>
                <w:strike/>
                <w:color w:val="FF0000"/>
                <w:sz w:val="20"/>
                <w:lang w:val="x-none"/>
              </w:rPr>
              <w:t>SRS-StayInTargetCC</w:t>
            </w:r>
            <w:r w:rsidRPr="00B2443E">
              <w:rPr>
                <w:i/>
                <w:iCs/>
                <w:sz w:val="20"/>
                <w:lang w:val="x-none"/>
              </w:rPr>
              <w:t xml:space="preserve"> </w:t>
            </w:r>
            <w:r w:rsidRPr="00B2443E">
              <w:rPr>
                <w:sz w:val="20"/>
                <w:lang w:val="x-none"/>
              </w:rPr>
              <w:t>for the corresponding band combination.</w:t>
            </w:r>
          </w:p>
          <w:p w14:paraId="5A9ED078" w14:textId="4E6C0D2D" w:rsidR="00080B01" w:rsidRPr="002054C3" w:rsidRDefault="00080B01" w:rsidP="002054C3">
            <w:pPr>
              <w:ind w:left="568" w:hanging="284"/>
              <w:rPr>
                <w:sz w:val="20"/>
                <w:lang w:val="x-none"/>
              </w:rPr>
            </w:pPr>
            <w:r w:rsidRPr="00B2443E">
              <w:rPr>
                <w:sz w:val="20"/>
                <w:lang w:val="x-none"/>
              </w:rPr>
              <w:t xml:space="preserve">otherwise, </w:t>
            </w:r>
            <w:r w:rsidRPr="00B974AE">
              <w:rPr>
                <w:i/>
                <w:strike/>
                <w:color w:val="FF0000"/>
                <w:sz w:val="20"/>
                <w:highlight w:val="cyan"/>
                <w:lang w:val="x-none"/>
              </w:rPr>
              <w:t>n</w:t>
            </w:r>
            <w:r w:rsidRPr="00B974AE">
              <w:rPr>
                <w:strike/>
                <w:color w:val="FF0000"/>
                <w:sz w:val="20"/>
                <w:highlight w:val="cyan"/>
                <w:lang w:val="x-none"/>
              </w:rPr>
              <w:t>-th</w:t>
            </w:r>
            <w:r w:rsidRPr="00B974AE">
              <w:rPr>
                <w:color w:val="FF0000"/>
                <w:sz w:val="20"/>
                <w:highlight w:val="cyan"/>
                <w:u w:val="single"/>
                <w:lang w:val="x-none"/>
              </w:rPr>
              <w:t>the</w:t>
            </w:r>
            <w:r w:rsidRPr="00B2443E">
              <w:rPr>
                <w:sz w:val="20"/>
                <w:lang w:val="x-none"/>
              </w:rPr>
              <w:t xml:space="preserve"> SRS transmission is dropped, where N is the reported capability as the minimum time interval in unit of symbols, between the DCI triggering and aperiodic SRS transmission.</w:t>
            </w:r>
          </w:p>
        </w:tc>
      </w:tr>
    </w:tbl>
    <w:p w14:paraId="7CF9C81C" w14:textId="77777777" w:rsidR="00080B01" w:rsidRDefault="00080B01" w:rsidP="000F2B21"/>
    <w:p w14:paraId="1715FDCD" w14:textId="4A3748EC" w:rsidR="00976F6D" w:rsidRDefault="0084497C" w:rsidP="00976F6D">
      <w:pPr>
        <w:rPr>
          <w:lang w:val="en-GB" w:eastAsia="ja-JP"/>
        </w:rPr>
      </w:pPr>
      <w:r>
        <w:rPr>
          <w:lang w:val="en-GB" w:eastAsia="ja-JP"/>
        </w:rPr>
        <w:t xml:space="preserve">The first issue then seems to be on if the existing text defines the timing of multiple dci triggers for SRS carrier switching. </w:t>
      </w:r>
      <w:r w:rsidR="00976F6D">
        <w:rPr>
          <w:lang w:val="en-GB" w:eastAsia="ja-JP"/>
        </w:rPr>
        <w:t>Although a quite similar question asked in RAN1#115, given the incomplete discussion then, and the further debate in the papers in this meeting, it seems best to have a similar starting point.</w:t>
      </w:r>
    </w:p>
    <w:p w14:paraId="5819392E" w14:textId="77777777" w:rsidR="00976F6D" w:rsidRDefault="00976F6D" w:rsidP="00976F6D">
      <w:pPr>
        <w:rPr>
          <w:lang w:val="en-GB" w:eastAsia="ja-JP"/>
        </w:rPr>
      </w:pPr>
    </w:p>
    <w:p w14:paraId="2D8F5771" w14:textId="3749A7EF" w:rsidR="00976F6D" w:rsidRPr="00472D99" w:rsidRDefault="00976F6D" w:rsidP="00976F6D">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.1</w:t>
      </w:r>
      <w:r w:rsidRPr="00472D99">
        <w:rPr>
          <w:b/>
          <w:bCs/>
          <w:lang w:val="en-GB" w:eastAsia="ja-JP"/>
        </w:rPr>
        <w:t xml:space="preserve">: Please </w:t>
      </w:r>
      <w:r>
        <w:rPr>
          <w:b/>
          <w:bCs/>
          <w:lang w:val="en-GB" w:eastAsia="ja-JP"/>
        </w:rPr>
        <w:t>indicate if you agree statement</w:t>
      </w:r>
      <w:r w:rsidR="00135CCB">
        <w:rPr>
          <w:b/>
          <w:bCs/>
          <w:lang w:val="en-GB" w:eastAsia="ja-JP"/>
        </w:rPr>
        <w:t xml:space="preserve"> in a)</w:t>
      </w:r>
      <w:r>
        <w:rPr>
          <w:b/>
          <w:bCs/>
          <w:lang w:val="en-GB" w:eastAsia="ja-JP"/>
        </w:rPr>
        <w:t xml:space="preserve"> and if </w:t>
      </w:r>
      <w:r w:rsidR="00135CCB">
        <w:rPr>
          <w:b/>
          <w:bCs/>
          <w:lang w:val="en-GB" w:eastAsia="ja-JP"/>
        </w:rPr>
        <w:t>not</w:t>
      </w:r>
      <w:r>
        <w:rPr>
          <w:b/>
          <w:bCs/>
          <w:lang w:val="en-GB" w:eastAsia="ja-JP"/>
        </w:rPr>
        <w:t xml:space="preserve">, </w:t>
      </w:r>
      <w:r w:rsidR="00135CCB">
        <w:rPr>
          <w:b/>
          <w:bCs/>
          <w:lang w:val="en-GB" w:eastAsia="ja-JP"/>
        </w:rPr>
        <w:t>any of the options of b that you support.  Then please also provide supporting comments, or alternative suggestions.</w:t>
      </w:r>
    </w:p>
    <w:tbl>
      <w:tblPr>
        <w:tblStyle w:val="TableGrid"/>
        <w:tblW w:w="0" w:type="auto"/>
        <w:tblLook w:val="04A0" w:firstRow="1" w:lastRow="0" w:firstColumn="1" w:lastColumn="0" w:noHBand="0" w:noVBand="1"/>
      </w:tblPr>
      <w:tblGrid>
        <w:gridCol w:w="1306"/>
        <w:gridCol w:w="754"/>
        <w:gridCol w:w="1176"/>
        <w:gridCol w:w="6393"/>
      </w:tblGrid>
      <w:tr w:rsidR="00976F6D" w14:paraId="26650948" w14:textId="77777777" w:rsidTr="004C3CEF">
        <w:tc>
          <w:tcPr>
            <w:tcW w:w="9629" w:type="dxa"/>
            <w:gridSpan w:val="4"/>
            <w:shd w:val="clear" w:color="auto" w:fill="auto"/>
          </w:tcPr>
          <w:p w14:paraId="6F1A51E8" w14:textId="311268B4" w:rsidR="00976F6D" w:rsidRDefault="00976F6D" w:rsidP="004C3CEF">
            <w:pPr>
              <w:rPr>
                <w:b/>
                <w:bCs/>
                <w:lang w:val="en-GB" w:eastAsia="ja-JP"/>
              </w:rPr>
            </w:pPr>
            <w:r>
              <w:rPr>
                <w:b/>
                <w:bCs/>
                <w:lang w:val="en-GB" w:eastAsia="ja-JP"/>
              </w:rPr>
              <w:t>a) Does the phrase in 38.214 section 6.2.1.3, “</w:t>
            </w:r>
            <w:r w:rsidRPr="00811677">
              <w:rPr>
                <w:b/>
                <w:bCs/>
                <w:lang w:val="en-GB" w:eastAsia="ja-JP"/>
              </w:rPr>
              <w:t>For n-th (n ≥ 1) aperiodic SRS transmission on a cell c, upon detection of a positive SRS request on a grant, the UE shall commence this SRS transmission on the configured symbol and slot provided</w:t>
            </w:r>
            <w:r>
              <w:rPr>
                <w:b/>
                <w:bCs/>
                <w:lang w:val="en-GB" w:eastAsia="ja-JP"/>
              </w:rPr>
              <w:t xml:space="preserve"> …”, </w:t>
            </w:r>
            <w:r w:rsidR="0084497C">
              <w:rPr>
                <w:b/>
                <w:bCs/>
                <w:lang w:val="en-GB" w:eastAsia="ja-JP"/>
              </w:rPr>
              <w:t xml:space="preserve">define the timing </w:t>
            </w:r>
            <w:r w:rsidR="005B5874">
              <w:rPr>
                <w:b/>
                <w:bCs/>
                <w:lang w:val="en-GB" w:eastAsia="ja-JP"/>
              </w:rPr>
              <w:t xml:space="preserve">and dropping </w:t>
            </w:r>
            <w:r w:rsidR="0084497C">
              <w:rPr>
                <w:b/>
                <w:bCs/>
                <w:lang w:val="en-GB" w:eastAsia="ja-JP"/>
              </w:rPr>
              <w:t xml:space="preserve">of </w:t>
            </w:r>
            <w:r>
              <w:rPr>
                <w:b/>
                <w:bCs/>
                <w:lang w:val="en-GB" w:eastAsia="ja-JP"/>
              </w:rPr>
              <w:t xml:space="preserve">n SRS </w:t>
            </w:r>
            <w:r w:rsidR="005B5874">
              <w:rPr>
                <w:b/>
                <w:bCs/>
                <w:lang w:val="en-GB" w:eastAsia="ja-JP"/>
              </w:rPr>
              <w:t xml:space="preserve">carrier switching </w:t>
            </w:r>
            <w:r>
              <w:rPr>
                <w:b/>
                <w:bCs/>
                <w:lang w:val="en-GB" w:eastAsia="ja-JP"/>
              </w:rPr>
              <w:t xml:space="preserve">transmissions triggered by </w:t>
            </w:r>
            <w:r w:rsidR="005B5874">
              <w:rPr>
                <w:b/>
                <w:bCs/>
                <w:lang w:val="en-GB" w:eastAsia="ja-JP"/>
              </w:rPr>
              <w:t xml:space="preserve">n </w:t>
            </w:r>
            <w:r w:rsidR="0084497C">
              <w:rPr>
                <w:b/>
                <w:bCs/>
                <w:lang w:val="en-GB" w:eastAsia="ja-JP"/>
              </w:rPr>
              <w:t>DCI (e.g. 1_1, 1_2, and/or 2_3)</w:t>
            </w:r>
            <w:r>
              <w:rPr>
                <w:b/>
                <w:bCs/>
                <w:lang w:val="en-GB" w:eastAsia="ja-JP"/>
              </w:rPr>
              <w:t xml:space="preserve">, as well as where all of n&gt;1 SRS transmissions </w:t>
            </w:r>
            <w:r w:rsidR="002054C3">
              <w:rPr>
                <w:b/>
                <w:bCs/>
                <w:lang w:val="en-GB" w:eastAsia="ja-JP"/>
              </w:rPr>
              <w:t>are</w:t>
            </w:r>
            <w:r>
              <w:rPr>
                <w:b/>
                <w:bCs/>
                <w:lang w:val="en-GB" w:eastAsia="ja-JP"/>
              </w:rPr>
              <w:t xml:space="preserve"> triggered by a single grant?</w:t>
            </w:r>
          </w:p>
          <w:p w14:paraId="381222A8" w14:textId="77777777" w:rsidR="001855B5" w:rsidRDefault="001855B5" w:rsidP="004C3CEF">
            <w:pPr>
              <w:rPr>
                <w:b/>
                <w:bCs/>
                <w:lang w:val="en-GB" w:eastAsia="ja-JP"/>
              </w:rPr>
            </w:pPr>
          </w:p>
          <w:p w14:paraId="537D5841" w14:textId="1C93E993" w:rsidR="00976F6D" w:rsidRDefault="00976F6D" w:rsidP="004C3CEF">
            <w:pPr>
              <w:rPr>
                <w:b/>
                <w:bCs/>
                <w:lang w:val="en-GB" w:eastAsia="ja-JP"/>
              </w:rPr>
            </w:pPr>
            <w:r>
              <w:rPr>
                <w:b/>
                <w:bCs/>
                <w:lang w:val="en-GB" w:eastAsia="ja-JP"/>
              </w:rPr>
              <w:t xml:space="preserve">b) If not, please comment on </w:t>
            </w:r>
            <w:r w:rsidR="0084497C">
              <w:rPr>
                <w:b/>
                <w:bCs/>
                <w:lang w:val="en-GB" w:eastAsia="ja-JP"/>
              </w:rPr>
              <w:t xml:space="preserve">if </w:t>
            </w:r>
            <w:r>
              <w:rPr>
                <w:b/>
                <w:bCs/>
                <w:lang w:val="en-GB" w:eastAsia="ja-JP"/>
              </w:rPr>
              <w:t>you support one or more of the following options:</w:t>
            </w:r>
          </w:p>
          <w:p w14:paraId="163A87D4" w14:textId="2573FDF2" w:rsidR="00976F6D" w:rsidRPr="001855B5" w:rsidRDefault="001855B5" w:rsidP="001855B5">
            <w:pPr>
              <w:rPr>
                <w:b/>
                <w:bCs/>
                <w:lang w:val="en-GB" w:eastAsia="ja-JP"/>
              </w:rPr>
            </w:pPr>
            <w:r w:rsidRPr="001855B5">
              <w:rPr>
                <w:b/>
                <w:bCs/>
                <w:lang w:val="en-GB" w:eastAsia="ja-JP"/>
              </w:rPr>
              <w:t xml:space="preserve">Opt. 1: </w:t>
            </w:r>
            <w:r w:rsidR="00976F6D" w:rsidRPr="001855B5">
              <w:rPr>
                <w:b/>
                <w:bCs/>
                <w:lang w:val="en-GB" w:eastAsia="ja-JP"/>
              </w:rPr>
              <w:t>Colliding</w:t>
            </w:r>
            <w:r w:rsidR="00C84974">
              <w:rPr>
                <w:b/>
                <w:bCs/>
                <w:lang w:val="en-GB" w:eastAsia="ja-JP"/>
              </w:rPr>
              <w:t xml:space="preserve"> SRS carrier switching</w:t>
            </w:r>
            <w:r w:rsidR="00976F6D" w:rsidRPr="001855B5">
              <w:rPr>
                <w:b/>
                <w:bCs/>
                <w:lang w:val="en-GB" w:eastAsia="ja-JP"/>
              </w:rPr>
              <w:t xml:space="preserve"> transmissions </w:t>
            </w:r>
            <w:r w:rsidR="00C84974">
              <w:rPr>
                <w:b/>
                <w:bCs/>
                <w:lang w:val="en-GB" w:eastAsia="ja-JP"/>
              </w:rPr>
              <w:t xml:space="preserve">from multiple DCI </w:t>
            </w:r>
            <w:r w:rsidR="00976F6D" w:rsidRPr="001855B5">
              <w:rPr>
                <w:b/>
                <w:bCs/>
                <w:lang w:val="en-GB" w:eastAsia="ja-JP"/>
              </w:rPr>
              <w:t>should be treated as error cases, and no spec change is needed.</w:t>
            </w:r>
          </w:p>
          <w:p w14:paraId="4DE25EB8" w14:textId="1A184B11" w:rsidR="00976F6D" w:rsidRPr="001855B5" w:rsidRDefault="001855B5" w:rsidP="001855B5">
            <w:pPr>
              <w:rPr>
                <w:b/>
                <w:bCs/>
                <w:lang w:val="en-GB" w:eastAsia="ja-JP"/>
              </w:rPr>
            </w:pPr>
            <w:r>
              <w:rPr>
                <w:b/>
                <w:bCs/>
                <w:lang w:val="en-GB" w:eastAsia="ja-JP"/>
              </w:rPr>
              <w:t xml:space="preserve">Opt. 2: </w:t>
            </w:r>
            <w:r w:rsidR="004C6F22" w:rsidRPr="001855B5">
              <w:rPr>
                <w:b/>
                <w:bCs/>
                <w:lang w:val="en-GB" w:eastAsia="ja-JP"/>
              </w:rPr>
              <w:t xml:space="preserve">Remove </w:t>
            </w:r>
            <w:r w:rsidR="00976F6D" w:rsidRPr="001855B5">
              <w:rPr>
                <w:b/>
                <w:bCs/>
                <w:lang w:val="en-GB" w:eastAsia="ja-JP"/>
              </w:rPr>
              <w:t xml:space="preserve">‘on a grant’ </w:t>
            </w:r>
            <w:r w:rsidR="004C6F22" w:rsidRPr="001855B5">
              <w:rPr>
                <w:b/>
                <w:bCs/>
                <w:lang w:val="en-GB" w:eastAsia="ja-JP"/>
              </w:rPr>
              <w:t xml:space="preserve">from the text to </w:t>
            </w:r>
            <w:r w:rsidR="00976F6D" w:rsidRPr="001855B5">
              <w:rPr>
                <w:b/>
                <w:bCs/>
                <w:lang w:val="en-GB" w:eastAsia="ja-JP"/>
              </w:rPr>
              <w:t>clarif</w:t>
            </w:r>
            <w:r w:rsidR="004C6F22" w:rsidRPr="001855B5">
              <w:rPr>
                <w:b/>
                <w:bCs/>
                <w:lang w:val="en-GB" w:eastAsia="ja-JP"/>
              </w:rPr>
              <w:t>y</w:t>
            </w:r>
            <w:r w:rsidR="00976F6D" w:rsidRPr="001855B5">
              <w:rPr>
                <w:b/>
                <w:bCs/>
                <w:lang w:val="en-GB" w:eastAsia="ja-JP"/>
              </w:rPr>
              <w:t xml:space="preserve"> that each of the n SRS transmissions can be triggered by a grant of n grants.</w:t>
            </w:r>
          </w:p>
          <w:p w14:paraId="661FE846" w14:textId="01722597" w:rsidR="004C6F22" w:rsidRPr="001855B5" w:rsidRDefault="001855B5" w:rsidP="001855B5">
            <w:pPr>
              <w:rPr>
                <w:b/>
                <w:bCs/>
                <w:lang w:val="en-GB" w:eastAsia="ja-JP"/>
              </w:rPr>
            </w:pPr>
            <w:r>
              <w:rPr>
                <w:b/>
                <w:bCs/>
                <w:lang w:val="en-GB" w:eastAsia="ja-JP"/>
              </w:rPr>
              <w:t xml:space="preserve">Opt. 3: </w:t>
            </w:r>
            <w:r w:rsidR="004C6F22" w:rsidRPr="001855B5">
              <w:rPr>
                <w:b/>
                <w:bCs/>
                <w:lang w:val="en-GB" w:eastAsia="ja-JP"/>
              </w:rPr>
              <w:t>Remove references to ‘n-th’, to avoid confusion that n&gt;=1 implies DCI 2_3 only</w:t>
            </w:r>
          </w:p>
          <w:p w14:paraId="5FC51289" w14:textId="150D0501" w:rsidR="00976F6D" w:rsidRPr="001855B5" w:rsidRDefault="001855B5" w:rsidP="001855B5">
            <w:pPr>
              <w:rPr>
                <w:b/>
                <w:bCs/>
                <w:lang w:val="en-GB" w:eastAsia="ja-JP"/>
              </w:rPr>
            </w:pPr>
            <w:r>
              <w:rPr>
                <w:b/>
                <w:bCs/>
                <w:lang w:val="en-GB" w:eastAsia="ja-JP"/>
              </w:rPr>
              <w:t xml:space="preserve">Opt. 4: Add </w:t>
            </w:r>
            <w:r w:rsidR="004C6F22" w:rsidRPr="001855B5">
              <w:rPr>
                <w:b/>
                <w:bCs/>
                <w:lang w:val="en-GB" w:eastAsia="ja-JP"/>
              </w:rPr>
              <w:t xml:space="preserve">‘configured with SRS-CarrierSwitching’ to clarify that the aperiodic SRS transmission is for carrier switching rather than on a cell </w:t>
            </w:r>
            <w:r w:rsidRPr="001855B5">
              <w:rPr>
                <w:b/>
                <w:bCs/>
                <w:lang w:val="en-GB" w:eastAsia="ja-JP"/>
              </w:rPr>
              <w:t>with PUSCH/PUCCH.</w:t>
            </w:r>
            <w:r w:rsidR="004C6F22" w:rsidRPr="001855B5">
              <w:rPr>
                <w:b/>
                <w:bCs/>
                <w:lang w:val="en-GB" w:eastAsia="ja-JP"/>
              </w:rPr>
              <w:t xml:space="preserve"> </w:t>
            </w:r>
            <w:r w:rsidR="005C2D0F">
              <w:rPr>
                <w:b/>
                <w:bCs/>
                <w:lang w:val="en-GB" w:eastAsia="ja-JP"/>
              </w:rPr>
              <w:t>When considering this option, please consider question 2.</w:t>
            </w:r>
            <w:r w:rsidR="00237C18">
              <w:rPr>
                <w:b/>
                <w:bCs/>
                <w:lang w:val="en-GB" w:eastAsia="ja-JP"/>
              </w:rPr>
              <w:t>1</w:t>
            </w:r>
            <w:r w:rsidR="005C2D0F">
              <w:rPr>
                <w:b/>
                <w:bCs/>
                <w:lang w:val="en-GB" w:eastAsia="ja-JP"/>
              </w:rPr>
              <w:t xml:space="preserve">.2 </w:t>
            </w:r>
            <w:r w:rsidR="00CC3A8C">
              <w:rPr>
                <w:b/>
                <w:bCs/>
                <w:lang w:val="en-GB" w:eastAsia="ja-JP"/>
              </w:rPr>
              <w:t xml:space="preserve">below </w:t>
            </w:r>
            <w:r w:rsidR="005C2D0F">
              <w:rPr>
                <w:b/>
                <w:bCs/>
                <w:lang w:val="en-GB" w:eastAsia="ja-JP"/>
              </w:rPr>
              <w:t>before replying.</w:t>
            </w:r>
          </w:p>
        </w:tc>
      </w:tr>
      <w:tr w:rsidR="001855B5" w:rsidRPr="00472D99" w14:paraId="195DD322" w14:textId="77777777" w:rsidTr="00446CC9">
        <w:tc>
          <w:tcPr>
            <w:tcW w:w="1306" w:type="dxa"/>
          </w:tcPr>
          <w:p w14:paraId="100F727C" w14:textId="6F5EEC47" w:rsidR="001855B5" w:rsidRDefault="00135CCB" w:rsidP="004C3CEF">
            <w:pPr>
              <w:rPr>
                <w:lang w:val="en-GB" w:eastAsia="ja-JP"/>
              </w:rPr>
            </w:pPr>
            <w:r w:rsidRPr="00472D99">
              <w:rPr>
                <w:b/>
                <w:bCs/>
                <w:lang w:val="en-GB" w:eastAsia="ja-JP"/>
              </w:rPr>
              <w:t>Company</w:t>
            </w:r>
          </w:p>
        </w:tc>
        <w:tc>
          <w:tcPr>
            <w:tcW w:w="754" w:type="dxa"/>
          </w:tcPr>
          <w:p w14:paraId="3BA7AABB" w14:textId="52EE69E6" w:rsidR="001855B5" w:rsidRPr="00135CCB" w:rsidRDefault="00135CCB" w:rsidP="004C3CEF">
            <w:pPr>
              <w:rPr>
                <w:b/>
                <w:bCs/>
                <w:lang w:val="en-GB" w:eastAsia="ja-JP"/>
              </w:rPr>
            </w:pPr>
            <w:r w:rsidRPr="00135CCB">
              <w:rPr>
                <w:b/>
                <w:bCs/>
                <w:lang w:val="en-GB" w:eastAsia="ja-JP"/>
              </w:rPr>
              <w:t xml:space="preserve">Agree to a) </w:t>
            </w:r>
            <w:r>
              <w:rPr>
                <w:b/>
                <w:bCs/>
                <w:lang w:val="en-GB" w:eastAsia="ja-JP"/>
              </w:rPr>
              <w:t>(</w:t>
            </w:r>
            <w:r w:rsidRPr="00135CCB">
              <w:rPr>
                <w:b/>
                <w:bCs/>
                <w:lang w:val="en-GB" w:eastAsia="ja-JP"/>
              </w:rPr>
              <w:t>Y/N)</w:t>
            </w:r>
          </w:p>
        </w:tc>
        <w:tc>
          <w:tcPr>
            <w:tcW w:w="1176" w:type="dxa"/>
          </w:tcPr>
          <w:p w14:paraId="2A4D9DCE" w14:textId="0B24586A" w:rsidR="001855B5" w:rsidRPr="00135CCB" w:rsidRDefault="00135CCB" w:rsidP="004C3CEF">
            <w:pPr>
              <w:rPr>
                <w:b/>
                <w:bCs/>
                <w:lang w:val="en-GB" w:eastAsia="ja-JP"/>
              </w:rPr>
            </w:pPr>
            <w:r w:rsidRPr="00135CCB">
              <w:rPr>
                <w:b/>
                <w:bCs/>
                <w:lang w:val="en-GB" w:eastAsia="ja-JP"/>
              </w:rPr>
              <w:t>Supported options in b), if any</w:t>
            </w:r>
          </w:p>
        </w:tc>
        <w:tc>
          <w:tcPr>
            <w:tcW w:w="6393" w:type="dxa"/>
          </w:tcPr>
          <w:p w14:paraId="7EABA174" w14:textId="095822A8" w:rsidR="001855B5" w:rsidRDefault="00135CCB" w:rsidP="004C3CEF">
            <w:pPr>
              <w:rPr>
                <w:lang w:val="en-GB" w:eastAsia="ja-JP"/>
              </w:rPr>
            </w:pPr>
            <w:r w:rsidRPr="00472D99">
              <w:rPr>
                <w:b/>
                <w:bCs/>
                <w:lang w:val="en-GB" w:eastAsia="ja-JP"/>
              </w:rPr>
              <w:t>Comments</w:t>
            </w:r>
          </w:p>
        </w:tc>
      </w:tr>
      <w:tr w:rsidR="00976F6D" w:rsidRPr="00472D99" w14:paraId="4F8F5B1A" w14:textId="77777777" w:rsidTr="00446CC9">
        <w:tc>
          <w:tcPr>
            <w:tcW w:w="1306" w:type="dxa"/>
          </w:tcPr>
          <w:p w14:paraId="08EB8EBA" w14:textId="079A62ED" w:rsidR="00976F6D" w:rsidRPr="00817433" w:rsidRDefault="00FC2623" w:rsidP="004C3CEF">
            <w:pPr>
              <w:rPr>
                <w:rFonts w:eastAsia="Malgun Gothic"/>
                <w:lang w:val="en-GB" w:eastAsia="ko-KR"/>
              </w:rPr>
            </w:pPr>
            <w:r>
              <w:rPr>
                <w:rFonts w:eastAsia="Malgun Gothic"/>
                <w:lang w:val="en-GB" w:eastAsia="ko-KR"/>
              </w:rPr>
              <w:t>Qualcomm</w:t>
            </w:r>
          </w:p>
        </w:tc>
        <w:tc>
          <w:tcPr>
            <w:tcW w:w="754" w:type="dxa"/>
          </w:tcPr>
          <w:p w14:paraId="4FCF35B5" w14:textId="316AF1CF" w:rsidR="00976F6D" w:rsidRPr="00817433" w:rsidRDefault="00FC2623" w:rsidP="004C3CEF">
            <w:pPr>
              <w:rPr>
                <w:rFonts w:eastAsia="Malgun Gothic"/>
                <w:lang w:val="en-GB" w:eastAsia="ko-KR"/>
              </w:rPr>
            </w:pPr>
            <w:r>
              <w:rPr>
                <w:rFonts w:eastAsia="Malgun Gothic"/>
                <w:lang w:val="en-GB" w:eastAsia="ko-KR"/>
              </w:rPr>
              <w:t>N</w:t>
            </w:r>
          </w:p>
        </w:tc>
        <w:tc>
          <w:tcPr>
            <w:tcW w:w="1176" w:type="dxa"/>
          </w:tcPr>
          <w:p w14:paraId="5B4C4D2C" w14:textId="324B6372" w:rsidR="00976F6D" w:rsidRPr="004E0D12" w:rsidRDefault="00FC2623" w:rsidP="004C3CEF">
            <w:pPr>
              <w:rPr>
                <w:rFonts w:eastAsia="Malgun Gothic"/>
                <w:lang w:val="en-GB" w:eastAsia="ko-KR"/>
              </w:rPr>
            </w:pPr>
            <w:r>
              <w:rPr>
                <w:rFonts w:eastAsia="Malgun Gothic"/>
                <w:lang w:val="en-GB" w:eastAsia="ko-KR"/>
              </w:rPr>
              <w:t>See comment</w:t>
            </w:r>
          </w:p>
        </w:tc>
        <w:tc>
          <w:tcPr>
            <w:tcW w:w="6393" w:type="dxa"/>
          </w:tcPr>
          <w:p w14:paraId="19398AD2" w14:textId="05E93E20" w:rsidR="00976F6D" w:rsidRPr="004E0D12" w:rsidRDefault="00FC2623" w:rsidP="004C3CEF">
            <w:pPr>
              <w:rPr>
                <w:rFonts w:eastAsia="Malgun Gothic"/>
                <w:lang w:val="en-GB" w:eastAsia="ko-KR"/>
              </w:rPr>
            </w:pPr>
            <w:r>
              <w:rPr>
                <w:rFonts w:eastAsia="Malgun Gothic"/>
                <w:lang w:val="en-GB" w:eastAsia="ko-KR"/>
              </w:rPr>
              <w:t>We would be OK to clarify that multiple triggers from multiple DCIs are an error case, but this would only apply to the case where the DCIs have the same source CC.</w:t>
            </w:r>
          </w:p>
        </w:tc>
      </w:tr>
      <w:tr w:rsidR="00976F6D" w:rsidRPr="00472D99" w14:paraId="387568E1" w14:textId="77777777" w:rsidTr="00446CC9">
        <w:tc>
          <w:tcPr>
            <w:tcW w:w="1306" w:type="dxa"/>
          </w:tcPr>
          <w:p w14:paraId="49A6D2DB" w14:textId="3F5E9107" w:rsidR="00976F6D" w:rsidRDefault="006A4060" w:rsidP="004C3CEF">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754" w:type="dxa"/>
          </w:tcPr>
          <w:p w14:paraId="1FF3F04E" w14:textId="4EA38DE3" w:rsidR="00976F6D" w:rsidRDefault="006A4060" w:rsidP="004C3CEF">
            <w:pPr>
              <w:rPr>
                <w:rFonts w:eastAsia="Malgun Gothic"/>
                <w:lang w:val="en-GB" w:eastAsia="ko-KR"/>
              </w:rPr>
            </w:pPr>
            <w:r>
              <w:rPr>
                <w:rFonts w:eastAsia="Malgun Gothic"/>
                <w:lang w:val="en-GB" w:eastAsia="ko-KR"/>
              </w:rPr>
              <w:t>N</w:t>
            </w:r>
          </w:p>
        </w:tc>
        <w:tc>
          <w:tcPr>
            <w:tcW w:w="1176" w:type="dxa"/>
          </w:tcPr>
          <w:p w14:paraId="6C56A485" w14:textId="77777777" w:rsidR="00976F6D" w:rsidRPr="004E0D12" w:rsidRDefault="00976F6D" w:rsidP="004C3CEF">
            <w:pPr>
              <w:rPr>
                <w:rFonts w:eastAsia="Malgun Gothic"/>
                <w:lang w:val="en-GB" w:eastAsia="ko-KR"/>
              </w:rPr>
            </w:pPr>
          </w:p>
        </w:tc>
        <w:tc>
          <w:tcPr>
            <w:tcW w:w="6393" w:type="dxa"/>
          </w:tcPr>
          <w:p w14:paraId="52F26765" w14:textId="5D8347F8" w:rsidR="00976F6D" w:rsidRDefault="006A4060" w:rsidP="004C3CEF">
            <w:pPr>
              <w:rPr>
                <w:rFonts w:eastAsia="Malgun Gothic"/>
                <w:lang w:val="en-GB" w:eastAsia="ko-KR"/>
              </w:rPr>
            </w:pPr>
            <w:r>
              <w:rPr>
                <w:rFonts w:eastAsia="Malgun Gothic"/>
                <w:lang w:val="en-GB" w:eastAsia="ko-KR"/>
              </w:rPr>
              <w:t>Opt. 1 --Similar view as QC except that “only apply to the case where the DCIs have the same source CC” is not essential, given that we cannot have different SRS transmissions on target from different sources anyway.</w:t>
            </w:r>
          </w:p>
        </w:tc>
      </w:tr>
      <w:tr w:rsidR="00B03D88" w:rsidRPr="00472D99" w14:paraId="57BB21F8" w14:textId="77777777" w:rsidTr="00446CC9">
        <w:tc>
          <w:tcPr>
            <w:tcW w:w="1306" w:type="dxa"/>
          </w:tcPr>
          <w:p w14:paraId="0B455BC1" w14:textId="650E5F94" w:rsidR="00B03D88" w:rsidRPr="0093197A" w:rsidRDefault="00B03D88" w:rsidP="00B03D88">
            <w:pPr>
              <w:rPr>
                <w:rFonts w:asciiTheme="minorEastAsia" w:eastAsia="Malgun Gothic" w:hAnsiTheme="minorEastAsia"/>
                <w:lang w:val="en-GB" w:eastAsia="ko-KR"/>
              </w:rPr>
            </w:pPr>
            <w:r w:rsidRPr="00510F20">
              <w:rPr>
                <w:rFonts w:eastAsia="Malgun Gothic" w:hint="eastAsia"/>
                <w:lang w:val="en-GB" w:eastAsia="ko-KR"/>
              </w:rPr>
              <w:t>Samsung</w:t>
            </w:r>
          </w:p>
        </w:tc>
        <w:tc>
          <w:tcPr>
            <w:tcW w:w="754" w:type="dxa"/>
          </w:tcPr>
          <w:p w14:paraId="7EDDB0AF" w14:textId="77777777" w:rsidR="00B03D88" w:rsidRDefault="00B03D88" w:rsidP="00B03D88">
            <w:pPr>
              <w:rPr>
                <w:rFonts w:eastAsia="Malgun Gothic"/>
                <w:lang w:val="en-GB" w:eastAsia="ko-KR"/>
              </w:rPr>
            </w:pPr>
          </w:p>
        </w:tc>
        <w:tc>
          <w:tcPr>
            <w:tcW w:w="1176" w:type="dxa"/>
          </w:tcPr>
          <w:p w14:paraId="19D024E9" w14:textId="77777777" w:rsidR="00B03D88" w:rsidRPr="004E0D12" w:rsidRDefault="00B03D88" w:rsidP="00B03D88">
            <w:pPr>
              <w:rPr>
                <w:rFonts w:eastAsia="Malgun Gothic"/>
                <w:lang w:val="en-GB" w:eastAsia="ko-KR"/>
              </w:rPr>
            </w:pPr>
          </w:p>
        </w:tc>
        <w:tc>
          <w:tcPr>
            <w:tcW w:w="6393" w:type="dxa"/>
          </w:tcPr>
          <w:p w14:paraId="6124B185" w14:textId="7375A234" w:rsidR="00B03D88" w:rsidRDefault="00B03D88" w:rsidP="00B03D88">
            <w:pPr>
              <w:rPr>
                <w:rFonts w:eastAsia="Malgun Gothic"/>
                <w:lang w:val="en-GB" w:eastAsia="ko-KR"/>
              </w:rPr>
            </w:pPr>
            <w:r>
              <w:rPr>
                <w:rFonts w:eastAsia="Malgun Gothic" w:hint="eastAsia"/>
                <w:lang w:val="en-GB" w:eastAsia="ko-KR"/>
              </w:rPr>
              <w:t>Our understanding is that the corresponding spec text corresponds to a single DCI</w:t>
            </w:r>
            <w:r>
              <w:rPr>
                <w:rFonts w:eastAsia="Malgun Gothic"/>
                <w:lang w:val="en-GB" w:eastAsia="ko-KR"/>
              </w:rPr>
              <w:t xml:space="preserve"> triggering multiple SRS carrier switches. As Qualcomm </w:t>
            </w:r>
            <w:r>
              <w:rPr>
                <w:rFonts w:eastAsia="Malgun Gothic"/>
                <w:lang w:val="en-GB" w:eastAsia="ko-KR"/>
              </w:rPr>
              <w:lastRenderedPageBreak/>
              <w:t>mentioned, multiple triggers from multiple DCIs are an error case only when the multiple DCIs have the same source CC, which means that if source CC is different from each of multiple DCIs, then multiple triggers from multiple DCIs is possible.</w:t>
            </w:r>
          </w:p>
        </w:tc>
      </w:tr>
      <w:tr w:rsidR="00B03D88" w:rsidRPr="00451A56" w14:paraId="5E969C09" w14:textId="77777777" w:rsidTr="00446CC9">
        <w:tc>
          <w:tcPr>
            <w:tcW w:w="1306" w:type="dxa"/>
          </w:tcPr>
          <w:p w14:paraId="4112FB17" w14:textId="4D038831" w:rsidR="00B03D88" w:rsidRPr="00451A56" w:rsidRDefault="00451A56" w:rsidP="00B03D88">
            <w:pPr>
              <w:rPr>
                <w:rFonts w:eastAsia="Malgun Gothic"/>
                <w:lang w:val="en-GB" w:eastAsia="ko-KR"/>
              </w:rPr>
            </w:pPr>
            <w:r w:rsidRPr="00451A56">
              <w:rPr>
                <w:rFonts w:eastAsia="Malgun Gothic"/>
                <w:lang w:val="en-GB" w:eastAsia="ko-KR"/>
              </w:rPr>
              <w:lastRenderedPageBreak/>
              <w:t>ZTE</w:t>
            </w:r>
          </w:p>
        </w:tc>
        <w:tc>
          <w:tcPr>
            <w:tcW w:w="754" w:type="dxa"/>
          </w:tcPr>
          <w:p w14:paraId="10376C96" w14:textId="77777777" w:rsidR="00B03D88" w:rsidRPr="00451A56" w:rsidRDefault="00B03D88" w:rsidP="00B03D88">
            <w:pPr>
              <w:rPr>
                <w:rFonts w:eastAsia="Malgun Gothic"/>
                <w:lang w:val="en-GB" w:eastAsia="ko-KR"/>
              </w:rPr>
            </w:pPr>
          </w:p>
        </w:tc>
        <w:tc>
          <w:tcPr>
            <w:tcW w:w="1176" w:type="dxa"/>
          </w:tcPr>
          <w:p w14:paraId="394D780E" w14:textId="77777777" w:rsidR="00B03D88" w:rsidRPr="00451A56" w:rsidRDefault="00B03D88" w:rsidP="00B03D88">
            <w:pPr>
              <w:rPr>
                <w:rFonts w:eastAsia="Malgun Gothic"/>
                <w:lang w:val="en-GB" w:eastAsia="ko-KR"/>
              </w:rPr>
            </w:pPr>
          </w:p>
        </w:tc>
        <w:tc>
          <w:tcPr>
            <w:tcW w:w="6393" w:type="dxa"/>
          </w:tcPr>
          <w:p w14:paraId="6C038873" w14:textId="6317DB14" w:rsidR="00B03D88" w:rsidRPr="002B01EA" w:rsidRDefault="00451A56" w:rsidP="00B03D88">
            <w:pPr>
              <w:rPr>
                <w:rFonts w:eastAsia="Malgun Gothic"/>
                <w:lang w:val="en-GB" w:eastAsia="ko-KR"/>
              </w:rPr>
            </w:pPr>
            <w:r>
              <w:rPr>
                <w:rFonts w:eastAsia="Malgun Gothic"/>
                <w:lang w:val="en-GB" w:eastAsia="ko-KR"/>
              </w:rPr>
              <w:t>Tend to share the same to QC/Apple/Samsung</w:t>
            </w:r>
            <w:r w:rsidR="002C2C08">
              <w:rPr>
                <w:rFonts w:eastAsia="Malgun Gothic"/>
                <w:lang w:val="en-GB" w:eastAsia="ko-KR"/>
              </w:rPr>
              <w:t xml:space="preserve"> that at least multiple DCIs triggering across multiple carriers is an error case.</w:t>
            </w:r>
          </w:p>
        </w:tc>
      </w:tr>
      <w:tr w:rsidR="008016EF" w:rsidRPr="00451A56" w14:paraId="2F12CFB6" w14:textId="77777777" w:rsidTr="00446CC9">
        <w:tc>
          <w:tcPr>
            <w:tcW w:w="1306" w:type="dxa"/>
          </w:tcPr>
          <w:p w14:paraId="53E732EB" w14:textId="577A2B1D" w:rsidR="008016EF" w:rsidRPr="008016EF" w:rsidRDefault="008016EF" w:rsidP="00B03D88">
            <w:pPr>
              <w:rPr>
                <w:rFonts w:eastAsiaTheme="minorEastAsia"/>
                <w:lang w:eastAsia="zh-CN"/>
              </w:rPr>
            </w:pPr>
            <w:r>
              <w:rPr>
                <w:rFonts w:eastAsiaTheme="minorEastAsia" w:hint="eastAsia"/>
                <w:lang w:eastAsia="zh-CN"/>
              </w:rPr>
              <w:t>O</w:t>
            </w:r>
            <w:r>
              <w:rPr>
                <w:rFonts w:eastAsiaTheme="minorEastAsia"/>
                <w:lang w:eastAsia="zh-CN"/>
              </w:rPr>
              <w:t>PPO</w:t>
            </w:r>
          </w:p>
        </w:tc>
        <w:tc>
          <w:tcPr>
            <w:tcW w:w="754" w:type="dxa"/>
          </w:tcPr>
          <w:p w14:paraId="6799458C" w14:textId="04D4ECA7" w:rsidR="008016EF" w:rsidRPr="008016EF" w:rsidRDefault="008016EF" w:rsidP="00B03D88">
            <w:pPr>
              <w:rPr>
                <w:rFonts w:eastAsiaTheme="minorEastAsia"/>
                <w:lang w:val="en-GB" w:eastAsia="zh-CN"/>
              </w:rPr>
            </w:pPr>
            <w:r>
              <w:rPr>
                <w:rFonts w:eastAsiaTheme="minorEastAsia" w:hint="eastAsia"/>
                <w:lang w:val="en-GB" w:eastAsia="zh-CN"/>
              </w:rPr>
              <w:t>N</w:t>
            </w:r>
          </w:p>
        </w:tc>
        <w:tc>
          <w:tcPr>
            <w:tcW w:w="1176" w:type="dxa"/>
          </w:tcPr>
          <w:p w14:paraId="7E0E0670" w14:textId="77777777" w:rsidR="008016EF" w:rsidRPr="00451A56" w:rsidRDefault="008016EF" w:rsidP="00B03D88">
            <w:pPr>
              <w:rPr>
                <w:rFonts w:eastAsia="Malgun Gothic"/>
                <w:lang w:val="en-GB" w:eastAsia="ko-KR"/>
              </w:rPr>
            </w:pPr>
          </w:p>
        </w:tc>
        <w:tc>
          <w:tcPr>
            <w:tcW w:w="6393" w:type="dxa"/>
          </w:tcPr>
          <w:p w14:paraId="7B19FD2E" w14:textId="171D7567" w:rsidR="008016EF" w:rsidRPr="008016EF" w:rsidRDefault="008016EF" w:rsidP="00B03D88">
            <w:pPr>
              <w:rPr>
                <w:rFonts w:eastAsiaTheme="minorEastAsia"/>
                <w:lang w:val="en-GB" w:eastAsia="zh-CN"/>
              </w:rPr>
            </w:pPr>
            <w:r>
              <w:rPr>
                <w:rFonts w:eastAsiaTheme="minorEastAsia"/>
                <w:lang w:val="en-GB" w:eastAsia="zh-CN"/>
              </w:rPr>
              <w:t xml:space="preserve">We agree that multiple DCIs triggering SRS carrier switching from different source cells and to different target cells may not be an error case. </w:t>
            </w:r>
          </w:p>
        </w:tc>
      </w:tr>
      <w:tr w:rsidR="00205445" w14:paraId="45836F49" w14:textId="77777777" w:rsidTr="00446CC9">
        <w:tc>
          <w:tcPr>
            <w:tcW w:w="1306" w:type="dxa"/>
          </w:tcPr>
          <w:p w14:paraId="7866258B" w14:textId="77777777" w:rsidR="00205445" w:rsidRPr="00451A56" w:rsidRDefault="00205445" w:rsidP="00B666B9">
            <w:pPr>
              <w:rPr>
                <w:rFonts w:eastAsia="Malgun Gothic"/>
                <w:lang w:val="en-GB" w:eastAsia="ko-KR"/>
              </w:rPr>
            </w:pPr>
            <w:r>
              <w:rPr>
                <w:rFonts w:eastAsia="Malgun Gothic"/>
                <w:lang w:val="en-GB" w:eastAsia="ko-KR"/>
              </w:rPr>
              <w:t>Ericsson</w:t>
            </w:r>
          </w:p>
        </w:tc>
        <w:tc>
          <w:tcPr>
            <w:tcW w:w="754" w:type="dxa"/>
          </w:tcPr>
          <w:p w14:paraId="01BB2D6D" w14:textId="77777777" w:rsidR="00205445" w:rsidRPr="00451A56" w:rsidRDefault="00205445" w:rsidP="00B666B9">
            <w:pPr>
              <w:rPr>
                <w:rFonts w:eastAsia="Malgun Gothic"/>
                <w:lang w:val="en-GB" w:eastAsia="ko-KR"/>
              </w:rPr>
            </w:pPr>
            <w:r>
              <w:rPr>
                <w:rFonts w:eastAsia="Malgun Gothic"/>
                <w:lang w:val="en-GB" w:eastAsia="ko-KR"/>
              </w:rPr>
              <w:t>Y</w:t>
            </w:r>
          </w:p>
        </w:tc>
        <w:tc>
          <w:tcPr>
            <w:tcW w:w="1176" w:type="dxa"/>
          </w:tcPr>
          <w:p w14:paraId="04CA5FAE" w14:textId="77777777" w:rsidR="00205445" w:rsidRPr="00451A56" w:rsidRDefault="00205445" w:rsidP="00B666B9">
            <w:pPr>
              <w:rPr>
                <w:rFonts w:eastAsia="Malgun Gothic"/>
                <w:lang w:val="en-GB" w:eastAsia="ko-KR"/>
              </w:rPr>
            </w:pPr>
            <w:r>
              <w:rPr>
                <w:rFonts w:eastAsia="Malgun Gothic"/>
                <w:lang w:val="en-GB" w:eastAsia="ko-KR"/>
              </w:rPr>
              <w:t>Opt 1, 2, or 3</w:t>
            </w:r>
          </w:p>
        </w:tc>
        <w:tc>
          <w:tcPr>
            <w:tcW w:w="6393" w:type="dxa"/>
          </w:tcPr>
          <w:p w14:paraId="62C548B7" w14:textId="77777777" w:rsidR="00205445" w:rsidRDefault="00205445" w:rsidP="00B666B9">
            <w:pPr>
              <w:rPr>
                <w:rFonts w:eastAsia="Malgun Gothic"/>
                <w:lang w:val="en-GB" w:eastAsia="ko-KR"/>
              </w:rPr>
            </w:pPr>
            <w:r>
              <w:rPr>
                <w:rFonts w:eastAsia="Malgun Gothic"/>
                <w:lang w:val="en-GB" w:eastAsia="ko-KR"/>
              </w:rPr>
              <w:t>While we support a), that does not seem to be the consensus view.  Then other ways can be to have colliding SRS as an error case, or to clarify by removing ‘on a grant’ or references to ‘n-th’.</w:t>
            </w:r>
          </w:p>
        </w:tc>
      </w:tr>
      <w:tr w:rsidR="00205445" w:rsidRPr="00DC4D80" w14:paraId="0CF779C6" w14:textId="77777777" w:rsidTr="00446CC9">
        <w:tc>
          <w:tcPr>
            <w:tcW w:w="1306" w:type="dxa"/>
          </w:tcPr>
          <w:p w14:paraId="5E5113C4"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Moderator1</w:t>
            </w:r>
          </w:p>
        </w:tc>
        <w:tc>
          <w:tcPr>
            <w:tcW w:w="754" w:type="dxa"/>
          </w:tcPr>
          <w:p w14:paraId="677034A5" w14:textId="77777777" w:rsidR="00205445" w:rsidRPr="00DC4D80" w:rsidRDefault="00205445" w:rsidP="00B666B9">
            <w:pPr>
              <w:rPr>
                <w:rFonts w:eastAsia="Malgun Gothic"/>
                <w:highlight w:val="yellow"/>
                <w:lang w:val="en-GB" w:eastAsia="ko-KR"/>
              </w:rPr>
            </w:pPr>
          </w:p>
        </w:tc>
        <w:tc>
          <w:tcPr>
            <w:tcW w:w="1176" w:type="dxa"/>
          </w:tcPr>
          <w:p w14:paraId="56A0941A" w14:textId="77777777" w:rsidR="00205445" w:rsidRPr="00DC4D80" w:rsidRDefault="00205445" w:rsidP="00B666B9">
            <w:pPr>
              <w:rPr>
                <w:rFonts w:eastAsia="Malgun Gothic"/>
                <w:highlight w:val="yellow"/>
                <w:lang w:val="en-GB" w:eastAsia="ko-KR"/>
              </w:rPr>
            </w:pPr>
          </w:p>
        </w:tc>
        <w:tc>
          <w:tcPr>
            <w:tcW w:w="6393" w:type="dxa"/>
          </w:tcPr>
          <w:p w14:paraId="695E9471" w14:textId="748FFE1F"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 xml:space="preserve">So far, </w:t>
            </w:r>
            <w:r>
              <w:rPr>
                <w:rFonts w:eastAsia="Malgun Gothic"/>
                <w:highlight w:val="yellow"/>
                <w:lang w:val="en-GB" w:eastAsia="ko-KR"/>
              </w:rPr>
              <w:t xml:space="preserve">the </w:t>
            </w:r>
            <w:r w:rsidRPr="00DC4D80">
              <w:rPr>
                <w:rFonts w:eastAsia="Malgun Gothic"/>
                <w:highlight w:val="yellow"/>
                <w:lang w:val="en-GB" w:eastAsia="ko-KR"/>
              </w:rPr>
              <w:t>majority view seems to be that multiple DCIs triggering colliding SRS transmissions can be treated as an error case, but at least one company would be OK to clarify the case where DCIs trigger switching from a same source CC.</w:t>
            </w:r>
          </w:p>
          <w:p w14:paraId="6C719B93" w14:textId="77777777" w:rsidR="00205445" w:rsidRPr="00DC4D80" w:rsidRDefault="00205445" w:rsidP="00B666B9">
            <w:pPr>
              <w:rPr>
                <w:rFonts w:eastAsia="Malgun Gothic"/>
                <w:highlight w:val="yellow"/>
                <w:lang w:val="en-GB" w:eastAsia="ko-KR"/>
              </w:rPr>
            </w:pPr>
          </w:p>
          <w:p w14:paraId="5D6A3F27"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In offline discussion, the following was proposed</w:t>
            </w:r>
            <w:r>
              <w:rPr>
                <w:rFonts w:eastAsia="Malgun Gothic"/>
                <w:highlight w:val="yellow"/>
                <w:lang w:val="en-GB" w:eastAsia="ko-KR"/>
              </w:rPr>
              <w:t>.  Please provide your views.</w:t>
            </w:r>
          </w:p>
          <w:p w14:paraId="5005929C" w14:textId="77777777" w:rsidR="00205445" w:rsidRPr="00DC4D80" w:rsidRDefault="00205445" w:rsidP="00B666B9">
            <w:pPr>
              <w:rPr>
                <w:rFonts w:eastAsia="Malgun Gothic"/>
                <w:highlight w:val="yellow"/>
                <w:lang w:val="en-GB" w:eastAsia="ko-KR"/>
              </w:rPr>
            </w:pPr>
          </w:p>
          <w:p w14:paraId="00D6438A" w14:textId="77777777" w:rsidR="00205445" w:rsidRPr="00CE27A2" w:rsidRDefault="00205445" w:rsidP="00B666B9">
            <w:pPr>
              <w:rPr>
                <w:rFonts w:eastAsia="Malgun Gothic"/>
                <w:b/>
                <w:bCs/>
                <w:highlight w:val="yellow"/>
                <w:u w:val="single"/>
                <w:lang w:val="en-GB" w:eastAsia="ko-KR"/>
              </w:rPr>
            </w:pPr>
            <w:r w:rsidRPr="00CE27A2">
              <w:rPr>
                <w:rFonts w:eastAsia="Malgun Gothic"/>
                <w:b/>
                <w:bCs/>
                <w:highlight w:val="yellow"/>
                <w:u w:val="single"/>
                <w:lang w:val="en-GB" w:eastAsia="ko-KR"/>
              </w:rPr>
              <w:t>Proposal 2.1.1</w:t>
            </w:r>
          </w:p>
          <w:p w14:paraId="36E9C8F2" w14:textId="77777777" w:rsidR="00205445" w:rsidRPr="00CE27A2" w:rsidRDefault="00205445" w:rsidP="00B666B9">
            <w:pPr>
              <w:rPr>
                <w:b/>
                <w:bCs/>
                <w:highlight w:val="yellow"/>
                <w:lang w:val="en-GB" w:eastAsia="ja-JP"/>
              </w:rPr>
            </w:pPr>
            <w:r w:rsidRPr="00CE27A2">
              <w:rPr>
                <w:b/>
                <w:bCs/>
                <w:highlight w:val="yellow"/>
                <w:lang w:val="en-GB" w:eastAsia="ja-JP"/>
              </w:rPr>
              <w:t>Conclusion:</w:t>
            </w:r>
          </w:p>
          <w:p w14:paraId="41CEAE27" w14:textId="77777777" w:rsidR="00205445" w:rsidRPr="00DC4D80" w:rsidRDefault="00205445" w:rsidP="00B666B9">
            <w:pPr>
              <w:rPr>
                <w:highlight w:val="yellow"/>
                <w:lang w:val="en-GB" w:eastAsia="ja-JP"/>
              </w:rPr>
            </w:pPr>
            <w:r w:rsidRPr="00DC4D80">
              <w:rPr>
                <w:highlight w:val="yellow"/>
                <w:lang w:val="en-GB" w:eastAsia="ja-JP"/>
              </w:rPr>
              <w:t xml:space="preserve">The UE does not expect to receive multiple DCIs scheduling multiple SRS transmissions that overlap in time, including </w:t>
            </w:r>
            <w:r>
              <w:rPr>
                <w:highlight w:val="yellow"/>
                <w:lang w:val="en-GB" w:eastAsia="ja-JP"/>
              </w:rPr>
              <w:t>RF</w:t>
            </w:r>
            <w:r w:rsidRPr="00DC4D80">
              <w:rPr>
                <w:highlight w:val="yellow"/>
                <w:lang w:val="en-GB" w:eastAsia="ja-JP"/>
              </w:rPr>
              <w:t xml:space="preserve"> retuning time, in target cells associated with the same source CC.</w:t>
            </w:r>
          </w:p>
          <w:p w14:paraId="30FBE2FD" w14:textId="77777777" w:rsidR="00205445" w:rsidRPr="00DC4D80" w:rsidRDefault="00205445" w:rsidP="00205445">
            <w:pPr>
              <w:pStyle w:val="ListParagraph"/>
              <w:numPr>
                <w:ilvl w:val="0"/>
                <w:numId w:val="29"/>
              </w:numPr>
              <w:rPr>
                <w:highlight w:val="yellow"/>
                <w:lang w:val="en-GB" w:eastAsia="ja-JP"/>
              </w:rPr>
            </w:pPr>
            <w:r w:rsidRPr="00DC4D80">
              <w:rPr>
                <w:highlight w:val="yellow"/>
                <w:lang w:val="en-GB" w:eastAsia="ja-JP"/>
              </w:rPr>
              <w:t>FFS whether or not there is specification impact</w:t>
            </w:r>
          </w:p>
          <w:p w14:paraId="4A3FCF10" w14:textId="77777777" w:rsidR="00205445" w:rsidRPr="00DC4D80" w:rsidRDefault="00205445" w:rsidP="00B666B9">
            <w:pPr>
              <w:rPr>
                <w:rFonts w:eastAsia="Malgun Gothic"/>
                <w:highlight w:val="yellow"/>
                <w:lang w:val="en-GB" w:eastAsia="ko-KR"/>
              </w:rPr>
            </w:pPr>
          </w:p>
        </w:tc>
      </w:tr>
      <w:tr w:rsidR="004917AB" w:rsidRPr="00DC4D80" w14:paraId="2A6FF2A7" w14:textId="77777777" w:rsidTr="00446CC9">
        <w:tc>
          <w:tcPr>
            <w:tcW w:w="1306" w:type="dxa"/>
            <w:shd w:val="clear" w:color="auto" w:fill="auto"/>
          </w:tcPr>
          <w:p w14:paraId="67BCC72B" w14:textId="47AC7E5C" w:rsidR="004917AB" w:rsidRPr="0099433B" w:rsidRDefault="0099433B" w:rsidP="00B666B9">
            <w:pPr>
              <w:rPr>
                <w:rFonts w:eastAsia="Malgun Gothic"/>
                <w:lang w:val="en-GB" w:eastAsia="ko-KR"/>
              </w:rPr>
            </w:pPr>
            <w:r w:rsidRPr="0099433B">
              <w:rPr>
                <w:rFonts w:eastAsia="Malgun Gothic"/>
                <w:lang w:val="en-GB" w:eastAsia="ko-KR"/>
              </w:rPr>
              <w:t>ZTE</w:t>
            </w:r>
            <w:r>
              <w:rPr>
                <w:rFonts w:eastAsia="Malgun Gothic"/>
                <w:lang w:val="en-GB" w:eastAsia="ko-KR"/>
              </w:rPr>
              <w:t>2</w:t>
            </w:r>
          </w:p>
        </w:tc>
        <w:tc>
          <w:tcPr>
            <w:tcW w:w="754" w:type="dxa"/>
            <w:shd w:val="clear" w:color="auto" w:fill="auto"/>
          </w:tcPr>
          <w:p w14:paraId="5031AAB1" w14:textId="77777777" w:rsidR="004917AB" w:rsidRPr="0099433B" w:rsidRDefault="004917AB" w:rsidP="00B666B9">
            <w:pPr>
              <w:rPr>
                <w:rFonts w:eastAsia="Malgun Gothic"/>
                <w:lang w:val="en-GB" w:eastAsia="ko-KR"/>
              </w:rPr>
            </w:pPr>
          </w:p>
        </w:tc>
        <w:tc>
          <w:tcPr>
            <w:tcW w:w="1176" w:type="dxa"/>
            <w:shd w:val="clear" w:color="auto" w:fill="auto"/>
          </w:tcPr>
          <w:p w14:paraId="1C6E1BA0" w14:textId="77777777" w:rsidR="004917AB" w:rsidRPr="0099433B" w:rsidRDefault="004917AB" w:rsidP="00B666B9">
            <w:pPr>
              <w:rPr>
                <w:rFonts w:eastAsia="Malgun Gothic"/>
                <w:lang w:val="en-GB" w:eastAsia="ko-KR"/>
              </w:rPr>
            </w:pPr>
          </w:p>
        </w:tc>
        <w:tc>
          <w:tcPr>
            <w:tcW w:w="6393" w:type="dxa"/>
            <w:shd w:val="clear" w:color="auto" w:fill="auto"/>
          </w:tcPr>
          <w:p w14:paraId="47267C00" w14:textId="34A914FB" w:rsidR="004917AB" w:rsidRPr="0099433B" w:rsidRDefault="00B666B9" w:rsidP="00B666B9">
            <w:pPr>
              <w:rPr>
                <w:rFonts w:eastAsia="Malgun Gothic"/>
                <w:lang w:val="en-GB" w:eastAsia="ko-KR"/>
              </w:rPr>
            </w:pPr>
            <w:r>
              <w:rPr>
                <w:rFonts w:eastAsia="Malgun Gothic"/>
                <w:lang w:val="en-GB" w:eastAsia="ko-KR"/>
              </w:rPr>
              <w:t>Fine with this conclusion.</w:t>
            </w:r>
          </w:p>
        </w:tc>
      </w:tr>
      <w:tr w:rsidR="00446CC9" w:rsidRPr="00DC4D80" w14:paraId="795D21B5" w14:textId="77777777" w:rsidTr="00446CC9">
        <w:tc>
          <w:tcPr>
            <w:tcW w:w="1306" w:type="dxa"/>
            <w:shd w:val="clear" w:color="auto" w:fill="auto"/>
          </w:tcPr>
          <w:p w14:paraId="14F9EE96" w14:textId="50C5B81C" w:rsidR="00446CC9" w:rsidRPr="0099433B" w:rsidRDefault="00446CC9" w:rsidP="00446CC9">
            <w:pPr>
              <w:rPr>
                <w:rFonts w:eastAsia="Malgun Gothic"/>
                <w:lang w:val="en-GB" w:eastAsia="ko-KR"/>
              </w:rPr>
            </w:pPr>
            <w:r w:rsidRPr="00C46AD9">
              <w:rPr>
                <w:rFonts w:eastAsia="Malgun Gothic"/>
                <w:lang w:val="en-GB" w:eastAsia="ko-KR"/>
              </w:rPr>
              <w:t>Fujitsu</w:t>
            </w:r>
          </w:p>
        </w:tc>
        <w:tc>
          <w:tcPr>
            <w:tcW w:w="754" w:type="dxa"/>
            <w:shd w:val="clear" w:color="auto" w:fill="auto"/>
          </w:tcPr>
          <w:p w14:paraId="5342B0A1" w14:textId="77777777" w:rsidR="00446CC9" w:rsidRPr="0099433B" w:rsidRDefault="00446CC9" w:rsidP="00446CC9">
            <w:pPr>
              <w:rPr>
                <w:rFonts w:eastAsia="Malgun Gothic"/>
                <w:lang w:val="en-GB" w:eastAsia="ko-KR"/>
              </w:rPr>
            </w:pPr>
          </w:p>
        </w:tc>
        <w:tc>
          <w:tcPr>
            <w:tcW w:w="1176" w:type="dxa"/>
            <w:shd w:val="clear" w:color="auto" w:fill="auto"/>
          </w:tcPr>
          <w:p w14:paraId="407EFCE9" w14:textId="77777777" w:rsidR="00446CC9" w:rsidRPr="0099433B" w:rsidRDefault="00446CC9" w:rsidP="00446CC9">
            <w:pPr>
              <w:rPr>
                <w:rFonts w:eastAsia="Malgun Gothic"/>
                <w:lang w:val="en-GB" w:eastAsia="ko-KR"/>
              </w:rPr>
            </w:pPr>
          </w:p>
        </w:tc>
        <w:tc>
          <w:tcPr>
            <w:tcW w:w="6393" w:type="dxa"/>
            <w:shd w:val="clear" w:color="auto" w:fill="auto"/>
          </w:tcPr>
          <w:p w14:paraId="62B94A1D" w14:textId="4C34F744" w:rsidR="00446CC9" w:rsidRDefault="00446CC9" w:rsidP="00446CC9">
            <w:pPr>
              <w:rPr>
                <w:rFonts w:eastAsia="Malgun Gothic"/>
                <w:lang w:val="en-GB" w:eastAsia="ko-KR"/>
              </w:rPr>
            </w:pPr>
            <w:r w:rsidRPr="00C46AD9">
              <w:rPr>
                <w:rFonts w:eastAsia="Malgun Gothic"/>
                <w:lang w:val="en-GB" w:eastAsia="ko-KR"/>
              </w:rPr>
              <w:t>Fine with Proposal 2.1.1</w:t>
            </w:r>
          </w:p>
        </w:tc>
      </w:tr>
    </w:tbl>
    <w:p w14:paraId="52ECF3A3" w14:textId="77777777" w:rsidR="00976F6D" w:rsidRDefault="00976F6D" w:rsidP="00976F6D"/>
    <w:p w14:paraId="3133DC18" w14:textId="77777777" w:rsidR="00976F6D" w:rsidRPr="00976F6D" w:rsidRDefault="00976F6D" w:rsidP="00976F6D">
      <w:pPr>
        <w:rPr>
          <w:lang w:val="en-GB" w:eastAsia="ja-JP"/>
        </w:rPr>
      </w:pPr>
    </w:p>
    <w:p w14:paraId="190A877F" w14:textId="2320B812" w:rsidR="002054C3" w:rsidRPr="005F66A9" w:rsidRDefault="002054C3" w:rsidP="00FA1801">
      <w:pPr>
        <w:spacing w:after="120"/>
        <w:rPr>
          <w:lang w:val="en-GB" w:eastAsia="zh-CN"/>
        </w:rPr>
      </w:pPr>
      <w:r>
        <w:rPr>
          <w:lang w:val="en-GB" w:eastAsia="zh-CN"/>
        </w:rPr>
        <w:t xml:space="preserve">Corrections were also given in the text from </w:t>
      </w:r>
      <w:r w:rsidRPr="005F66A9">
        <w:rPr>
          <w:lang w:val="en-GB" w:eastAsia="zh-CN"/>
        </w:rPr>
        <w:fldChar w:fldCharType="begin"/>
      </w:r>
      <w:r w:rsidRPr="005F66A9">
        <w:rPr>
          <w:lang w:val="en-GB" w:eastAsia="zh-CN"/>
        </w:rPr>
        <w:instrText xml:space="preserve"> REF _Ref159664916 \r \h  \* MERGEFORMAT </w:instrText>
      </w:r>
      <w:r w:rsidRPr="005F66A9">
        <w:rPr>
          <w:lang w:val="en-GB" w:eastAsia="zh-CN"/>
        </w:rPr>
      </w:r>
      <w:r w:rsidRPr="005F66A9">
        <w:rPr>
          <w:lang w:val="en-GB" w:eastAsia="zh-CN"/>
        </w:rPr>
        <w:fldChar w:fldCharType="separate"/>
      </w:r>
      <w:r w:rsidR="0065295D">
        <w:rPr>
          <w:lang w:val="en-GB" w:eastAsia="zh-CN"/>
        </w:rPr>
        <w:t>[4]</w:t>
      </w:r>
      <w:r w:rsidRPr="005F66A9">
        <w:rPr>
          <w:lang w:val="en-GB" w:eastAsia="zh-CN"/>
        </w:rPr>
        <w:fldChar w:fldCharType="end"/>
      </w:r>
      <w:r>
        <w:rPr>
          <w:lang w:val="en-GB" w:eastAsia="zh-CN"/>
        </w:rPr>
        <w:t xml:space="preserve"> quoted above</w:t>
      </w:r>
      <w:r w:rsidRPr="005F66A9">
        <w:rPr>
          <w:lang w:val="en-GB" w:eastAsia="zh-CN"/>
        </w:rPr>
        <w:t xml:space="preserve"> </w:t>
      </w:r>
      <w:r>
        <w:rPr>
          <w:lang w:val="en-GB" w:eastAsia="zh-CN"/>
        </w:rPr>
        <w:t xml:space="preserve">to refer to a carrier rather than a cell. </w:t>
      </w:r>
      <w:r w:rsidR="005C2D0F">
        <w:rPr>
          <w:lang w:val="en-GB" w:eastAsia="zh-CN"/>
        </w:rPr>
        <w:t xml:space="preserve">Since this is </w:t>
      </w:r>
      <w:r w:rsidR="00C84974">
        <w:rPr>
          <w:lang w:val="en-GB" w:eastAsia="zh-CN"/>
        </w:rPr>
        <w:t>a different question than timing and collision</w:t>
      </w:r>
      <w:r w:rsidR="005C2D0F">
        <w:rPr>
          <w:lang w:val="en-GB" w:eastAsia="zh-CN"/>
        </w:rPr>
        <w:t>, it is considered separately from question 2.</w:t>
      </w:r>
      <w:r w:rsidR="00237C18">
        <w:rPr>
          <w:lang w:val="en-GB" w:eastAsia="zh-CN"/>
        </w:rPr>
        <w:t>1</w:t>
      </w:r>
      <w:r w:rsidR="005C2D0F">
        <w:rPr>
          <w:lang w:val="en-GB" w:eastAsia="zh-CN"/>
        </w:rPr>
        <w:t>.1.</w:t>
      </w:r>
      <w:r>
        <w:rPr>
          <w:lang w:val="en-GB" w:eastAsia="zh-CN"/>
        </w:rPr>
        <w:t xml:space="preserve"> The text is copied again below, with the portions referring to the change from cell to carrier </w:t>
      </w:r>
      <w:r w:rsidRPr="002054C3">
        <w:rPr>
          <w:highlight w:val="cyan"/>
          <w:lang w:val="en-GB" w:eastAsia="zh-CN"/>
        </w:rPr>
        <w:t>highlighted</w:t>
      </w:r>
      <w:r>
        <w:rPr>
          <w:lang w:val="en-GB" w:eastAsia="zh-CN"/>
        </w:rPr>
        <w:t>. I</w:t>
      </w:r>
      <w:r w:rsidRPr="005F66A9">
        <w:rPr>
          <w:lang w:val="en-GB" w:eastAsia="zh-CN"/>
        </w:rPr>
        <w:t xml:space="preserve">t </w:t>
      </w:r>
      <w:r>
        <w:rPr>
          <w:lang w:val="en-GB" w:eastAsia="zh-CN"/>
        </w:rPr>
        <w:t xml:space="preserve">was suggested in </w:t>
      </w:r>
      <w:r>
        <w:rPr>
          <w:lang w:val="en-GB" w:eastAsia="zh-CN"/>
        </w:rPr>
        <w:fldChar w:fldCharType="begin"/>
      </w:r>
      <w:r>
        <w:rPr>
          <w:lang w:val="en-GB" w:eastAsia="zh-CN"/>
        </w:rPr>
        <w:instrText xml:space="preserve"> REF _Ref159664916 \r \h </w:instrText>
      </w:r>
      <w:r>
        <w:rPr>
          <w:lang w:val="en-GB" w:eastAsia="zh-CN"/>
        </w:rPr>
      </w:r>
      <w:r>
        <w:rPr>
          <w:lang w:val="en-GB" w:eastAsia="zh-CN"/>
        </w:rPr>
        <w:fldChar w:fldCharType="separate"/>
      </w:r>
      <w:r w:rsidR="0065295D">
        <w:rPr>
          <w:lang w:val="en-GB" w:eastAsia="zh-CN"/>
        </w:rPr>
        <w:t>[4]</w:t>
      </w:r>
      <w:r>
        <w:rPr>
          <w:lang w:val="en-GB" w:eastAsia="zh-CN"/>
        </w:rPr>
        <w:fldChar w:fldCharType="end"/>
      </w:r>
      <w:r>
        <w:rPr>
          <w:lang w:val="en-GB" w:eastAsia="zh-CN"/>
        </w:rPr>
        <w:t xml:space="preserve"> that since </w:t>
      </w:r>
      <w:r w:rsidRPr="005F66A9">
        <w:rPr>
          <w:lang w:val="en-GB" w:eastAsia="zh-CN"/>
        </w:rPr>
        <w:t>the parameter</w:t>
      </w:r>
      <w:r>
        <w:rPr>
          <w:lang w:val="en-GB" w:eastAsia="zh-CN"/>
        </w:rPr>
        <w:t xml:space="preserve"> </w:t>
      </w:r>
      <w:r w:rsidRPr="005F66A9">
        <w:rPr>
          <w:i/>
          <w:iCs/>
          <w:lang w:val="en-GB" w:eastAsia="zh-CN"/>
        </w:rPr>
        <w:t>SRS-CarrierSwitching</w:t>
      </w:r>
      <w:r w:rsidRPr="005F66A9">
        <w:rPr>
          <w:lang w:val="en-GB" w:eastAsia="zh-CN"/>
        </w:rPr>
        <w:t xml:space="preserve"> is configured on an uplink carrier instead of cell and </w:t>
      </w:r>
      <w:r>
        <w:rPr>
          <w:lang w:val="en-GB" w:eastAsia="zh-CN"/>
        </w:rPr>
        <w:t xml:space="preserve">that SRS transmissions are on </w:t>
      </w:r>
      <w:r w:rsidRPr="005F66A9">
        <w:rPr>
          <w:lang w:val="en-GB" w:eastAsia="zh-CN"/>
        </w:rPr>
        <w:t xml:space="preserve">carrier in other texts in the same subclause 6.2.1.3, it would be better to </w:t>
      </w:r>
      <w:r>
        <w:rPr>
          <w:lang w:val="en-GB" w:eastAsia="zh-CN"/>
        </w:rPr>
        <w:t xml:space="preserve">use </w:t>
      </w:r>
      <w:r w:rsidRPr="005F66A9">
        <w:rPr>
          <w:lang w:val="en-GB" w:eastAsia="zh-CN"/>
        </w:rPr>
        <w:t xml:space="preserve">the term </w:t>
      </w:r>
      <w:r>
        <w:rPr>
          <w:lang w:val="en-GB" w:eastAsia="zh-CN"/>
        </w:rPr>
        <w:t>‘</w:t>
      </w:r>
      <w:r w:rsidRPr="005F66A9">
        <w:rPr>
          <w:lang w:val="en-GB" w:eastAsia="zh-CN"/>
        </w:rPr>
        <w:t>carrier</w:t>
      </w:r>
      <w:r>
        <w:rPr>
          <w:lang w:val="en-GB" w:eastAsia="zh-CN"/>
        </w:rPr>
        <w:t>’ rather than ‘cell’</w:t>
      </w:r>
      <w:r w:rsidRPr="005F66A9">
        <w:rPr>
          <w:lang w:val="en-GB" w:eastAsia="zh-CN"/>
        </w:rPr>
        <w:t xml:space="preserve">.  </w:t>
      </w:r>
      <w:r>
        <w:rPr>
          <w:lang w:val="en-GB" w:eastAsia="zh-CN"/>
        </w:rPr>
        <w:t xml:space="preserve">From Moderator’s perspective, there is not necessarily a conflict in terminology, since a ‘cell c’ is used, which is not the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and it can be understood that the transmission itself occurs on a carrier of a cell.  Furthermore, the parameter is configured on a cell (i.e.</w:t>
      </w:r>
      <w:r w:rsidRPr="00F25AF3">
        <w:rPr>
          <w:i/>
          <w:iCs/>
          <w:lang w:val="en-GB" w:eastAsia="zh-CN"/>
        </w:rPr>
        <w:t xml:space="preserve"> </w:t>
      </w:r>
      <w:r w:rsidRPr="005F66A9">
        <w:rPr>
          <w:i/>
          <w:iCs/>
          <w:lang w:val="en-GB" w:eastAsia="zh-CN"/>
        </w:rPr>
        <w:t>SRS-CarrierSwitching</w:t>
      </w:r>
      <w:r w:rsidRPr="005F66A9">
        <w:rPr>
          <w:lang w:val="en-GB" w:eastAsia="zh-CN"/>
        </w:rPr>
        <w:t xml:space="preserve"> </w:t>
      </w:r>
      <w:r>
        <w:rPr>
          <w:lang w:val="en-GB" w:eastAsia="zh-CN"/>
        </w:rPr>
        <w:t xml:space="preserve">is in </w:t>
      </w:r>
      <w:r w:rsidRPr="00F25AF3">
        <w:rPr>
          <w:lang w:val="en-GB" w:eastAsia="zh-CN"/>
        </w:rPr>
        <w:t>UplinkConfig</w:t>
      </w:r>
      <w:r>
        <w:rPr>
          <w:lang w:val="en-GB" w:eastAsia="zh-CN"/>
        </w:rPr>
        <w:t xml:space="preserve"> in </w:t>
      </w:r>
      <w:r w:rsidRPr="00F25AF3">
        <w:rPr>
          <w:lang w:val="en-GB" w:eastAsia="zh-CN"/>
        </w:rPr>
        <w:t>ServingCellConfig</w:t>
      </w:r>
      <w:r>
        <w:rPr>
          <w:lang w:val="en-GB" w:eastAsia="zh-CN"/>
        </w:rPr>
        <w:t>).  On the other hand, most of the text in this section of 38.214 does refer to transmission on a carrier rather than a cell. The proposed text uses the terminology ‘a carrier c’</w:t>
      </w:r>
      <w:r w:rsidR="00F0126E">
        <w:rPr>
          <w:lang w:val="en-GB" w:eastAsia="zh-CN"/>
        </w:rPr>
        <w:t xml:space="preserve">, which may not be clear, since only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F0126E">
        <w:rPr>
          <w:lang w:val="en-GB" w:eastAsia="zh-CN"/>
        </w:rPr>
        <w:t xml:space="preserve"> have been defined in prior portions of this section of 38.214.  Since the carrier is the one that is without PUSCH/PUCCH on which the SRS is transmitted, it may be better to refer to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This also would avoid the need to add ‘configured with SRS-CarrierSwitching’, since we have “</w:t>
      </w:r>
      <w:r w:rsidR="00F0126E" w:rsidRPr="00F0126E">
        <w:rPr>
          <w:rFonts w:ascii="Times New Roman" w:hAnsi="Times New Roman" w:cs="Times New Roman"/>
          <w:color w:val="000000"/>
        </w:rPr>
        <w:t xml:space="preserve">For carrier </w:t>
      </w:r>
      <w:r w:rsidR="00F0126E" w:rsidRPr="00F0126E">
        <w:rPr>
          <w:rFonts w:ascii="Times New Roman" w:hAnsi="Times New Roman" w:cs="Times New Roman"/>
          <w:i/>
          <w:iCs/>
          <w:color w:val="000000"/>
        </w:rPr>
        <w:t>c</w:t>
      </w:r>
      <w:r w:rsidR="00F0126E" w:rsidRPr="00F0126E">
        <w:rPr>
          <w:rFonts w:ascii="Times New Roman" w:hAnsi="Times New Roman" w:cs="Times New Roman"/>
          <w:i/>
          <w:iCs/>
          <w:color w:val="000000"/>
          <w:vertAlign w:val="subscript"/>
        </w:rPr>
        <w:t>1</w:t>
      </w:r>
      <w:r w:rsidR="00F0126E" w:rsidRPr="00F0126E">
        <w:rPr>
          <w:rFonts w:ascii="Times New Roman" w:hAnsi="Times New Roman" w:cs="Times New Roman"/>
          <w:color w:val="000000"/>
        </w:rPr>
        <w:t xml:space="preserve">, the UE is configured with higher layer parameter </w:t>
      </w:r>
      <w:r w:rsidR="00F0126E" w:rsidRPr="00F0126E">
        <w:rPr>
          <w:rFonts w:ascii="Times New Roman" w:hAnsi="Times New Roman" w:cs="Times New Roman"/>
          <w:i/>
          <w:iCs/>
          <w:color w:val="000000"/>
        </w:rPr>
        <w:t>srs-SwitchFromServCellIndex</w:t>
      </w:r>
      <w:r w:rsidR="00F0126E" w:rsidRPr="00F0126E">
        <w:rPr>
          <w:rFonts w:ascii="Times New Roman" w:hAnsi="Times New Roman" w:cs="Times New Roman"/>
          <w:color w:val="000000"/>
        </w:rPr>
        <w:t xml:space="preserve"> and </w:t>
      </w:r>
      <w:r w:rsidR="00F0126E" w:rsidRPr="00F0126E">
        <w:rPr>
          <w:rFonts w:ascii="Times New Roman" w:hAnsi="Times New Roman" w:cs="Times New Roman"/>
          <w:i/>
          <w:iCs/>
          <w:color w:val="000000"/>
        </w:rPr>
        <w:t>srs-SwitchFromCarrier</w:t>
      </w:r>
      <w:r w:rsidR="00F0126E">
        <w:rPr>
          <w:lang w:val="en-GB" w:eastAsia="zh-CN"/>
        </w:rPr>
        <w:t>” earlier in the section.</w:t>
      </w:r>
    </w:p>
    <w:tbl>
      <w:tblPr>
        <w:tblStyle w:val="TableGrid"/>
        <w:tblW w:w="0" w:type="auto"/>
        <w:tblLook w:val="04A0" w:firstRow="1" w:lastRow="0" w:firstColumn="1" w:lastColumn="0" w:noHBand="0" w:noVBand="1"/>
      </w:tblPr>
      <w:tblGrid>
        <w:gridCol w:w="9306"/>
      </w:tblGrid>
      <w:tr w:rsidR="002054C3" w:rsidRPr="002B1CC1" w14:paraId="68737225" w14:textId="77777777" w:rsidTr="004C3CEF">
        <w:tc>
          <w:tcPr>
            <w:tcW w:w="9306" w:type="dxa"/>
          </w:tcPr>
          <w:p w14:paraId="43FCC111" w14:textId="77777777" w:rsidR="002054C3" w:rsidRPr="00D66E29" w:rsidRDefault="002054C3" w:rsidP="004C3CEF">
            <w:pPr>
              <w:spacing w:afterLines="50" w:after="120"/>
              <w:rPr>
                <w:sz w:val="18"/>
                <w:lang w:eastAsia="en-GB"/>
              </w:rPr>
            </w:pPr>
            <w:r w:rsidRPr="00C1708F">
              <w:rPr>
                <w:sz w:val="20"/>
                <w:lang w:eastAsia="en-GB"/>
              </w:rPr>
              <w:t xml:space="preserve">For </w:t>
            </w:r>
            <w:r w:rsidRPr="00D66E29">
              <w:rPr>
                <w:i/>
                <w:strike/>
                <w:color w:val="FF0000"/>
                <w:sz w:val="20"/>
                <w:lang w:eastAsia="en-GB"/>
              </w:rPr>
              <w:t>n</w:t>
            </w:r>
            <w:r w:rsidRPr="00D66E29">
              <w:rPr>
                <w:strike/>
                <w:color w:val="FF0000"/>
                <w:sz w:val="20"/>
                <w:lang w:eastAsia="en-GB"/>
              </w:rPr>
              <w:t>-th (</w:t>
            </w:r>
            <w:r w:rsidRPr="00D66E29">
              <w:rPr>
                <w:i/>
                <w:strike/>
                <w:color w:val="FF0000"/>
                <w:sz w:val="20"/>
                <w:lang w:eastAsia="en-GB"/>
              </w:rPr>
              <w:t xml:space="preserve">n </w:t>
            </w:r>
            <w:r w:rsidRPr="00D66E29">
              <w:rPr>
                <w:rFonts w:hint="eastAsia"/>
                <w:i/>
                <w:strike/>
                <w:color w:val="FF0000"/>
                <w:sz w:val="20"/>
                <w:lang w:eastAsia="en-GB"/>
              </w:rPr>
              <w:t>≥</w:t>
            </w:r>
            <w:r w:rsidRPr="00D66E29">
              <w:rPr>
                <w:i/>
                <w:strike/>
                <w:color w:val="FF0000"/>
                <w:sz w:val="20"/>
                <w:lang w:eastAsia="en-GB"/>
              </w:rPr>
              <w:t xml:space="preserve"> </w:t>
            </w:r>
            <w:r w:rsidRPr="00D66E29">
              <w:rPr>
                <w:strike/>
                <w:color w:val="FF0000"/>
                <w:sz w:val="20"/>
                <w:lang w:eastAsia="en-GB"/>
              </w:rPr>
              <w:t xml:space="preserve">1) </w:t>
            </w:r>
            <w:r w:rsidRPr="00C1708F">
              <w:rPr>
                <w:sz w:val="20"/>
                <w:lang w:eastAsia="en-GB"/>
              </w:rPr>
              <w:t xml:space="preserve">aperiodic SRS transmission on a </w:t>
            </w:r>
            <w:r w:rsidRPr="00D66E29">
              <w:rPr>
                <w:color w:val="FF0000"/>
                <w:highlight w:val="cyan"/>
                <w:u w:val="single"/>
              </w:rPr>
              <w:t xml:space="preserve">carrier </w:t>
            </w:r>
            <w:r w:rsidRPr="00B974AE">
              <w:rPr>
                <w:strike/>
                <w:color w:val="FF0000"/>
                <w:sz w:val="20"/>
                <w:highlight w:val="cyan"/>
                <w:lang w:eastAsia="en-GB"/>
              </w:rPr>
              <w:t>cell</w:t>
            </w:r>
            <w:r w:rsidRPr="00D66E29">
              <w:rPr>
                <w:sz w:val="18"/>
                <w:lang w:eastAsia="en-GB"/>
              </w:rPr>
              <w:t xml:space="preserve"> </w:t>
            </w:r>
            <w:r w:rsidRPr="00B974AE">
              <w:rPr>
                <w:i/>
                <w:sz w:val="18"/>
                <w:lang w:eastAsia="en-GB"/>
              </w:rPr>
              <w:t>c</w:t>
            </w:r>
            <w:r w:rsidRPr="00B974AE">
              <w:rPr>
                <w:i/>
                <w:color w:val="FF0000"/>
                <w:sz w:val="20"/>
                <w:u w:val="single"/>
                <w:lang w:eastAsia="en-GB"/>
              </w:rPr>
              <w:t xml:space="preserve"> </w:t>
            </w:r>
            <w:r w:rsidRPr="00B974AE">
              <w:rPr>
                <w:color w:val="FF0000"/>
                <w:sz w:val="20"/>
                <w:u w:val="single"/>
                <w:lang w:eastAsia="en-GB"/>
              </w:rPr>
              <w:t xml:space="preserve">configured with </w:t>
            </w:r>
            <w:r w:rsidRPr="00B974AE">
              <w:rPr>
                <w:i/>
                <w:color w:val="FF0000"/>
                <w:sz w:val="20"/>
                <w:u w:val="single"/>
                <w:lang w:eastAsia="en-GB"/>
              </w:rPr>
              <w:t>SRS-CarrierSwitching</w:t>
            </w:r>
            <w:r w:rsidRPr="00D66E29">
              <w:rPr>
                <w:sz w:val="18"/>
                <w:lang w:eastAsia="en-GB"/>
              </w:rPr>
              <w:t>, upon detection of a positive SRS request on a grant, the UE shall commence this SRS transmission on the configured symbol and slot provided</w:t>
            </w:r>
          </w:p>
          <w:p w14:paraId="52879047"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is no earlier than the summation of</w:t>
            </w:r>
          </w:p>
          <w:p w14:paraId="35B6CB3C" w14:textId="77777777" w:rsidR="002054C3" w:rsidRPr="00B2443E" w:rsidRDefault="002054C3"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D66E29">
              <w:rPr>
                <w:strike/>
                <w:color w:val="FF0000"/>
                <w:sz w:val="20"/>
                <w:highlight w:val="cyan"/>
                <w:lang w:val="x-none"/>
              </w:rPr>
              <w:t xml:space="preserve">cell </w:t>
            </w:r>
            <w:r w:rsidRPr="00D66E29">
              <w:rPr>
                <w:color w:val="FF0000"/>
                <w:sz w:val="20"/>
                <w:highlight w:val="cyan"/>
                <w:lang w:val="x-none"/>
              </w:rPr>
              <w:t>carrier</w:t>
            </w:r>
            <w:r w:rsidRPr="00D66E29">
              <w:rPr>
                <w:color w:val="FF0000"/>
                <w:sz w:val="20"/>
                <w:lang w:val="x-none"/>
              </w:rPr>
              <w:t xml:space="preserve"> </w:t>
            </w:r>
            <w:r w:rsidRPr="00B2443E">
              <w:rPr>
                <w:i/>
                <w:sz w:val="20"/>
                <w:lang w:val="x-none"/>
              </w:rPr>
              <w:t>c</w:t>
            </w:r>
            <w:r w:rsidRPr="00B2443E">
              <w:rPr>
                <w:sz w:val="20"/>
                <w:lang w:val="x-none"/>
              </w:rPr>
              <w:t xml:space="preserve"> and the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sz w:val="20"/>
                <w:lang w:val="x-none"/>
              </w:rPr>
              <w:t>carrying the grant respectively, and</w:t>
            </w:r>
          </w:p>
          <w:p w14:paraId="409F95AA" w14:textId="77777777" w:rsidR="002054C3" w:rsidRPr="00B2443E" w:rsidRDefault="002054C3" w:rsidP="004C3CEF">
            <w:pPr>
              <w:ind w:left="851" w:hanging="284"/>
              <w:rPr>
                <w:i/>
                <w:sz w:val="20"/>
                <w:lang w:val="x-none"/>
              </w:rPr>
            </w:pPr>
            <w:r w:rsidRPr="00B2443E">
              <w:rPr>
                <w:sz w:val="20"/>
                <w:lang w:val="x-none"/>
              </w:rPr>
              <w:lastRenderedPageBreak/>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453D5E91"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D66E29">
              <w:rPr>
                <w:color w:val="FF0000"/>
                <w:sz w:val="20"/>
                <w:u w:val="single"/>
                <w:lang w:val="x-none"/>
              </w:rPr>
              <w:t xml:space="preserve"> on any </w:t>
            </w:r>
            <w:r w:rsidRPr="00D66E29">
              <w:rPr>
                <w:color w:val="FF0000"/>
                <w:sz w:val="20"/>
                <w:highlight w:val="cyan"/>
                <w:u w:val="single"/>
                <w:lang w:val="x-none"/>
              </w:rPr>
              <w:t>carrier</w:t>
            </w:r>
            <w:r w:rsidRPr="00D66E29">
              <w:rPr>
                <w:color w:val="FF0000"/>
                <w:sz w:val="20"/>
                <w:u w:val="single"/>
                <w:lang w:val="x-none"/>
              </w:rPr>
              <w:t xml:space="preserve"> configured with </w:t>
            </w:r>
            <w:r w:rsidRPr="00D66E29">
              <w:rPr>
                <w:i/>
                <w:color w:val="FF0000"/>
                <w:sz w:val="20"/>
                <w:u w:val="single"/>
                <w:lang w:eastAsia="en-GB"/>
              </w:rPr>
              <w:t>SRS-CarrierSwitching</w:t>
            </w:r>
            <w:r w:rsidRPr="00B2443E">
              <w:rPr>
                <w:sz w:val="20"/>
                <w:lang w:val="x-none"/>
              </w:rPr>
              <w:t xml:space="preserve">, or interruption due to UL or DL RF retuning time, except if the previous SRS transmission is in the same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i/>
                <w:iCs/>
                <w:sz w:val="20"/>
                <w:lang w:val="x-none"/>
              </w:rPr>
              <w:t>c</w:t>
            </w:r>
            <w:r w:rsidRPr="00B2443E">
              <w:rPr>
                <w:sz w:val="20"/>
                <w:lang w:val="x-none"/>
              </w:rPr>
              <w:t xml:space="preserve"> and the UE reports </w:t>
            </w:r>
            <w:r w:rsidRPr="00D66E29">
              <w:rPr>
                <w:i/>
                <w:iCs/>
                <w:color w:val="FF0000"/>
                <w:sz w:val="20"/>
                <w:u w:val="single"/>
                <w:lang w:val="x-none"/>
              </w:rPr>
              <w:t>stayOnTargetCC-SRS-CarrierSwitch</w:t>
            </w:r>
            <w:r w:rsidRPr="00D66E29">
              <w:rPr>
                <w:i/>
                <w:iCs/>
                <w:strike/>
                <w:color w:val="FF0000"/>
                <w:sz w:val="20"/>
                <w:lang w:val="x-none"/>
              </w:rPr>
              <w:t>SRS-StayInTargetCC</w:t>
            </w:r>
            <w:r w:rsidRPr="00B2443E">
              <w:rPr>
                <w:i/>
                <w:iCs/>
                <w:sz w:val="20"/>
                <w:lang w:val="x-none"/>
              </w:rPr>
              <w:t xml:space="preserve"> </w:t>
            </w:r>
            <w:r w:rsidRPr="00B2443E">
              <w:rPr>
                <w:sz w:val="20"/>
                <w:lang w:val="x-none"/>
              </w:rPr>
              <w:t>for the corresponding band combination.</w:t>
            </w:r>
          </w:p>
          <w:p w14:paraId="5E61C946" w14:textId="690DDC9C" w:rsidR="002054C3" w:rsidRPr="004E5778" w:rsidRDefault="008016EF" w:rsidP="004C3CEF">
            <w:pPr>
              <w:ind w:left="568" w:hanging="284"/>
              <w:rPr>
                <w:sz w:val="20"/>
                <w:lang w:val="x-none"/>
              </w:rPr>
            </w:pPr>
            <w:r w:rsidRPr="00B2443E">
              <w:rPr>
                <w:sz w:val="20"/>
                <w:lang w:val="x-none"/>
              </w:rPr>
              <w:t>O</w:t>
            </w:r>
            <w:r w:rsidR="002054C3" w:rsidRPr="00B2443E">
              <w:rPr>
                <w:sz w:val="20"/>
                <w:lang w:val="x-none"/>
              </w:rPr>
              <w:t xml:space="preserve">therwise, </w:t>
            </w:r>
            <w:r w:rsidR="002054C3" w:rsidRPr="00D66E29">
              <w:rPr>
                <w:i/>
                <w:strike/>
                <w:color w:val="FF0000"/>
                <w:sz w:val="20"/>
                <w:lang w:val="x-none"/>
              </w:rPr>
              <w:t>n</w:t>
            </w:r>
            <w:r w:rsidR="002054C3" w:rsidRPr="00D66E29">
              <w:rPr>
                <w:strike/>
                <w:color w:val="FF0000"/>
                <w:sz w:val="20"/>
                <w:lang w:val="x-none"/>
              </w:rPr>
              <w:t>-th</w:t>
            </w:r>
            <w:r w:rsidR="002054C3" w:rsidRPr="00D66E29">
              <w:rPr>
                <w:color w:val="FF0000"/>
                <w:sz w:val="20"/>
                <w:u w:val="single"/>
                <w:lang w:val="x-none"/>
              </w:rPr>
              <w:t>the</w:t>
            </w:r>
            <w:r w:rsidR="002054C3" w:rsidRPr="00B2443E">
              <w:rPr>
                <w:sz w:val="20"/>
                <w:lang w:val="x-none"/>
              </w:rPr>
              <w:t xml:space="preserve"> SRS transmission is dropped, where N is the reported capability as the minimum time interval in unit of symbols, between the DCI triggering and aperiodic SRS transmission.</w:t>
            </w:r>
          </w:p>
        </w:tc>
      </w:tr>
    </w:tbl>
    <w:p w14:paraId="7A4F0C65" w14:textId="77777777" w:rsidR="005C2D0F" w:rsidRPr="00D97FD2" w:rsidRDefault="005C2D0F" w:rsidP="002054C3">
      <w:pPr>
        <w:rPr>
          <w:rFonts w:ascii="Times New Roman" w:eastAsia="SimSun" w:hAnsi="Times New Roman" w:cs="Times New Roman"/>
          <w:lang w:val="en-GB" w:eastAsia="zh-CN"/>
        </w:rPr>
      </w:pPr>
    </w:p>
    <w:p w14:paraId="7C52B81F" w14:textId="20B2B585" w:rsidR="002054C3" w:rsidRPr="00472D99" w:rsidRDefault="002054C3" w:rsidP="002054C3">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w:t>
      </w:r>
      <w:r w:rsidRPr="002E1FD4">
        <w:rPr>
          <w:b/>
          <w:bCs/>
          <w:highlight w:val="yellow"/>
          <w:lang w:val="en-GB" w:eastAsia="ja-JP"/>
        </w:rPr>
        <w:t>2</w:t>
      </w:r>
      <w:r w:rsidRPr="00472D99">
        <w:rPr>
          <w:b/>
          <w:bCs/>
          <w:lang w:val="en-GB" w:eastAsia="ja-JP"/>
        </w:rPr>
        <w:t>: Please</w:t>
      </w:r>
      <w:r w:rsidR="00DD5D72">
        <w:rPr>
          <w:b/>
          <w:bCs/>
          <w:lang w:val="en-GB" w:eastAsia="ja-JP"/>
        </w:rPr>
        <w:t xml:space="preserve"> indicate of you agree with the first question, and if not</w:t>
      </w:r>
      <w:r w:rsidR="00BD4622">
        <w:rPr>
          <w:b/>
          <w:bCs/>
          <w:lang w:val="en-GB" w:eastAsia="ja-JP"/>
        </w:rPr>
        <w:t>,</w:t>
      </w:r>
      <w:r w:rsidR="00DD5D72">
        <w:rPr>
          <w:b/>
          <w:bCs/>
          <w:lang w:val="en-GB" w:eastAsia="ja-JP"/>
        </w:rPr>
        <w:t xml:space="preserve"> if you support Opt</w:t>
      </w:r>
      <w:r w:rsidR="00A60132">
        <w:rPr>
          <w:b/>
          <w:bCs/>
          <w:lang w:val="en-GB" w:eastAsia="ja-JP"/>
        </w:rPr>
        <w:t>ion</w:t>
      </w:r>
      <w:r w:rsidR="00DD5D72">
        <w:rPr>
          <w:b/>
          <w:bCs/>
          <w:lang w:val="en-GB" w:eastAsia="ja-JP"/>
        </w:rPr>
        <w:t xml:space="preserve"> 1 or Opt</w:t>
      </w:r>
      <w:r w:rsidR="00A60132">
        <w:rPr>
          <w:b/>
          <w:bCs/>
          <w:lang w:val="en-GB" w:eastAsia="ja-JP"/>
        </w:rPr>
        <w:t xml:space="preserve">ion </w:t>
      </w:r>
      <w:r w:rsidR="00DD5D72">
        <w:rPr>
          <w:b/>
          <w:bCs/>
          <w:lang w:val="en-GB" w:eastAsia="ja-JP"/>
        </w:rPr>
        <w:t xml:space="preserve">2 as a correction.  If you do not agree with the first question and do not support either </w:t>
      </w:r>
      <w:r w:rsidR="00A60132">
        <w:rPr>
          <w:b/>
          <w:bCs/>
          <w:lang w:val="en-GB" w:eastAsia="ja-JP"/>
        </w:rPr>
        <w:t>O</w:t>
      </w:r>
      <w:r w:rsidR="00DD5D72">
        <w:rPr>
          <w:b/>
          <w:bCs/>
          <w:lang w:val="en-GB" w:eastAsia="ja-JP"/>
        </w:rPr>
        <w:t xml:space="preserve">ption 1 or 2, please provide further comments.  </w:t>
      </w:r>
      <w:r w:rsidR="00CC3A8C" w:rsidRPr="00CC3A8C">
        <w:rPr>
          <w:b/>
          <w:bCs/>
          <w:lang w:val="en-GB" w:eastAsia="ja-JP"/>
        </w:rPr>
        <w:t>Then please also provide supporting comments, or alternative suggestions.</w:t>
      </w:r>
    </w:p>
    <w:tbl>
      <w:tblPr>
        <w:tblStyle w:val="TableGrid"/>
        <w:tblW w:w="0" w:type="auto"/>
        <w:tblLook w:val="04A0" w:firstRow="1" w:lastRow="0" w:firstColumn="1" w:lastColumn="0" w:noHBand="0" w:noVBand="1"/>
      </w:tblPr>
      <w:tblGrid>
        <w:gridCol w:w="1306"/>
        <w:gridCol w:w="551"/>
        <w:gridCol w:w="551"/>
        <w:gridCol w:w="7221"/>
      </w:tblGrid>
      <w:tr w:rsidR="002054C3" w14:paraId="03380DC8" w14:textId="77777777" w:rsidTr="004C3CEF">
        <w:tc>
          <w:tcPr>
            <w:tcW w:w="9629" w:type="dxa"/>
            <w:gridSpan w:val="4"/>
            <w:shd w:val="clear" w:color="auto" w:fill="auto"/>
          </w:tcPr>
          <w:p w14:paraId="6F534883" w14:textId="6914575C" w:rsidR="00206F22" w:rsidRDefault="005C2D0F" w:rsidP="004C3CEF">
            <w:pPr>
              <w:rPr>
                <w:b/>
                <w:bCs/>
                <w:lang w:val="en-GB" w:eastAsia="ja-JP"/>
              </w:rPr>
            </w:pPr>
            <w:r w:rsidRPr="00206F22">
              <w:rPr>
                <w:b/>
                <w:bCs/>
                <w:lang w:val="en-GB" w:eastAsia="ja-JP"/>
              </w:rPr>
              <w:t xml:space="preserve">Is the </w:t>
            </w:r>
            <w:r w:rsidR="00431BAD">
              <w:rPr>
                <w:b/>
                <w:bCs/>
                <w:lang w:val="en-GB" w:eastAsia="ja-JP"/>
              </w:rPr>
              <w:t>b</w:t>
            </w:r>
            <w:r w:rsidR="008016EF">
              <w:rPr>
                <w:b/>
                <w:bCs/>
                <w:lang w:val="en-GB" w:eastAsia="ja-JP"/>
              </w:rPr>
              <w:t>ehaviour</w:t>
            </w:r>
            <w:r w:rsidRPr="00206F22">
              <w:rPr>
                <w:b/>
                <w:bCs/>
                <w:lang w:val="en-GB" w:eastAsia="ja-JP"/>
              </w:rPr>
              <w:t xml:space="preserve"> correct and clear with </w:t>
            </w:r>
            <w:r w:rsidR="00DD5D72" w:rsidRPr="00206F22">
              <w:rPr>
                <w:b/>
                <w:bCs/>
                <w:lang w:val="en-GB" w:eastAsia="ja-JP"/>
              </w:rPr>
              <w:t xml:space="preserve">respect to the use of </w:t>
            </w:r>
            <w:r w:rsidRPr="00206F22">
              <w:rPr>
                <w:b/>
                <w:bCs/>
                <w:lang w:val="en-GB" w:eastAsia="ja-JP"/>
              </w:rPr>
              <w:t xml:space="preserve">the term </w:t>
            </w:r>
            <w:r w:rsidR="00F0126E" w:rsidRPr="00206F22">
              <w:rPr>
                <w:b/>
                <w:bCs/>
                <w:lang w:val="en-GB" w:eastAsia="ja-JP"/>
              </w:rPr>
              <w:t>‘cell’ in the quoted section of 38.214 above</w:t>
            </w:r>
            <w:r w:rsidRPr="00206F22">
              <w:rPr>
                <w:b/>
                <w:bCs/>
                <w:lang w:val="en-GB" w:eastAsia="ja-JP"/>
              </w:rPr>
              <w:t xml:space="preserve"> rather than ‘carrier’?  If not, should </w:t>
            </w:r>
            <w:r w:rsidR="00DD5D72" w:rsidRPr="00206F22">
              <w:rPr>
                <w:b/>
                <w:bCs/>
                <w:lang w:val="en-GB" w:eastAsia="ja-JP"/>
              </w:rPr>
              <w:t>‘cell c’ be referred to as</w:t>
            </w:r>
            <w:r w:rsidR="00206F22">
              <w:rPr>
                <w:b/>
                <w:bCs/>
                <w:lang w:val="en-GB" w:eastAsia="ja-JP"/>
              </w:rPr>
              <w:t>:</w:t>
            </w:r>
          </w:p>
          <w:p w14:paraId="0C64A92F" w14:textId="4EABF381" w:rsidR="00206F22" w:rsidRDefault="00206F22" w:rsidP="004C3CEF">
            <w:pPr>
              <w:rPr>
                <w:b/>
                <w:bCs/>
                <w:lang w:val="en-GB" w:eastAsia="ja-JP"/>
              </w:rPr>
            </w:pPr>
            <w:r>
              <w:rPr>
                <w:b/>
                <w:bCs/>
                <w:lang w:val="en-GB" w:eastAsia="ja-JP"/>
              </w:rPr>
              <w:t>Opt</w:t>
            </w:r>
            <w:r w:rsidR="00A60132">
              <w:rPr>
                <w:b/>
                <w:bCs/>
                <w:lang w:val="en-GB" w:eastAsia="ja-JP"/>
              </w:rPr>
              <w:t>.</w:t>
            </w:r>
            <w:r>
              <w:rPr>
                <w:b/>
                <w:bCs/>
                <w:lang w:val="en-GB" w:eastAsia="ja-JP"/>
              </w:rPr>
              <w:t xml:space="preserve"> 1:</w:t>
            </w:r>
            <w:r w:rsidR="00DD5D72" w:rsidRPr="00206F22">
              <w:rPr>
                <w:b/>
                <w:bCs/>
                <w:lang w:val="en-GB" w:eastAsia="ja-JP"/>
              </w:rPr>
              <w:t xml:space="preserve"> ‘carrier c configured with SRS-CarrierSwitching’ or </w:t>
            </w:r>
          </w:p>
          <w:p w14:paraId="0C6E6C29" w14:textId="35A97F5E" w:rsidR="005C2D0F" w:rsidRPr="00E40109" w:rsidRDefault="00206F22" w:rsidP="004C3CEF">
            <w:pPr>
              <w:rPr>
                <w:rFonts w:ascii="Cambria Math" w:hAnsi="Cambria Math"/>
                <w:b/>
                <w:bCs/>
                <w:iCs/>
                <w:lang w:val="en-GB" w:eastAsia="ja-JP"/>
              </w:rPr>
            </w:pPr>
            <w:r>
              <w:rPr>
                <w:b/>
                <w:bCs/>
                <w:lang w:val="en-GB" w:eastAsia="ja-JP"/>
              </w:rPr>
              <w:t>Opt</w:t>
            </w:r>
            <w:r w:rsidR="00A60132">
              <w:rPr>
                <w:b/>
                <w:bCs/>
                <w:lang w:val="en-GB" w:eastAsia="ja-JP"/>
              </w:rPr>
              <w:t>.</w:t>
            </w:r>
            <w:r>
              <w:rPr>
                <w:b/>
                <w:bCs/>
                <w:lang w:val="en-GB" w:eastAsia="ja-JP"/>
              </w:rPr>
              <w:t xml:space="preserve"> 2: </w:t>
            </w:r>
            <w:r w:rsidR="00DD5D72" w:rsidRPr="00206F22">
              <w:rPr>
                <w:b/>
                <w:bCs/>
                <w:lang w:val="en-GB" w:eastAsia="ja-JP"/>
              </w:rPr>
              <w:t>‘carrier</w:t>
            </w:r>
            <w:r w:rsidR="00DD5D72">
              <w:rPr>
                <w:rFonts w:ascii="Cambria Math" w:hAnsi="Cambria Math"/>
                <w:b/>
                <w:bCs/>
                <w:iCs/>
                <w:lang w:val="en-GB" w:eastAsia="ja-JP"/>
              </w:rPr>
              <w:t xml:space="preserve"> </w:t>
            </w:r>
            <m:oMath>
              <m:sSub>
                <m:sSubPr>
                  <m:ctrlPr>
                    <w:rPr>
                      <w:rFonts w:ascii="Cambria Math" w:hAnsi="Cambria Math"/>
                      <w:b/>
                      <w:bCs/>
                      <w:i/>
                      <w:iCs/>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1</m:t>
                  </m:r>
                </m:sub>
              </m:sSub>
            </m:oMath>
            <w:r w:rsidR="00DD5D72" w:rsidRPr="00206F22">
              <w:rPr>
                <w:b/>
                <w:bCs/>
                <w:lang w:val="en-GB" w:eastAsia="ja-JP"/>
              </w:rPr>
              <w:t>’?</w:t>
            </w:r>
          </w:p>
        </w:tc>
      </w:tr>
      <w:tr w:rsidR="002054C3" w:rsidRPr="00472D99" w14:paraId="30D79915" w14:textId="77777777" w:rsidTr="00446CC9">
        <w:tc>
          <w:tcPr>
            <w:tcW w:w="1306" w:type="dxa"/>
            <w:vMerge w:val="restart"/>
          </w:tcPr>
          <w:p w14:paraId="18755D91" w14:textId="77777777" w:rsidR="002054C3" w:rsidRPr="00472D99" w:rsidRDefault="002054C3" w:rsidP="004C3CEF">
            <w:pPr>
              <w:rPr>
                <w:b/>
                <w:bCs/>
                <w:lang w:val="en-GB" w:eastAsia="ja-JP"/>
              </w:rPr>
            </w:pPr>
            <w:r w:rsidRPr="00472D99">
              <w:rPr>
                <w:b/>
                <w:bCs/>
                <w:lang w:val="en-GB" w:eastAsia="ja-JP"/>
              </w:rPr>
              <w:t>Company</w:t>
            </w:r>
          </w:p>
        </w:tc>
        <w:tc>
          <w:tcPr>
            <w:tcW w:w="1102" w:type="dxa"/>
            <w:gridSpan w:val="2"/>
          </w:tcPr>
          <w:p w14:paraId="69934816" w14:textId="5717BBC0" w:rsidR="002054C3" w:rsidRPr="00472D99" w:rsidRDefault="00C84974" w:rsidP="004C3CEF">
            <w:pPr>
              <w:rPr>
                <w:b/>
                <w:bCs/>
                <w:lang w:val="en-GB" w:eastAsia="ja-JP"/>
              </w:rPr>
            </w:pPr>
            <w:r>
              <w:rPr>
                <w:b/>
                <w:bCs/>
                <w:lang w:val="en-GB" w:eastAsia="ja-JP"/>
              </w:rPr>
              <w:t>Support?</w:t>
            </w:r>
            <w:r w:rsidR="002054C3">
              <w:rPr>
                <w:b/>
                <w:bCs/>
                <w:lang w:val="en-GB" w:eastAsia="ja-JP"/>
              </w:rPr>
              <w:t xml:space="preserve"> (Y/N)</w:t>
            </w:r>
          </w:p>
        </w:tc>
        <w:tc>
          <w:tcPr>
            <w:tcW w:w="7221" w:type="dxa"/>
            <w:vMerge w:val="restart"/>
          </w:tcPr>
          <w:p w14:paraId="52415E9D" w14:textId="77777777" w:rsidR="002054C3" w:rsidRPr="00472D99" w:rsidRDefault="002054C3" w:rsidP="004C3CEF">
            <w:pPr>
              <w:rPr>
                <w:b/>
                <w:bCs/>
                <w:lang w:val="en-GB" w:eastAsia="ja-JP"/>
              </w:rPr>
            </w:pPr>
            <w:r w:rsidRPr="00472D99">
              <w:rPr>
                <w:b/>
                <w:bCs/>
                <w:lang w:val="en-GB" w:eastAsia="ja-JP"/>
              </w:rPr>
              <w:t>Comments</w:t>
            </w:r>
          </w:p>
        </w:tc>
      </w:tr>
      <w:tr w:rsidR="002054C3" w:rsidRPr="00472D99" w14:paraId="2144B498" w14:textId="77777777" w:rsidTr="00446CC9">
        <w:tc>
          <w:tcPr>
            <w:tcW w:w="1306" w:type="dxa"/>
            <w:vMerge/>
          </w:tcPr>
          <w:p w14:paraId="5A18919F" w14:textId="77777777" w:rsidR="002054C3" w:rsidRPr="00472D99" w:rsidRDefault="002054C3" w:rsidP="004C3CEF">
            <w:pPr>
              <w:rPr>
                <w:lang w:val="en-GB" w:eastAsia="ja-JP"/>
              </w:rPr>
            </w:pPr>
          </w:p>
        </w:tc>
        <w:tc>
          <w:tcPr>
            <w:tcW w:w="551" w:type="dxa"/>
          </w:tcPr>
          <w:p w14:paraId="7B97562D" w14:textId="45D89401" w:rsidR="002054C3" w:rsidRPr="00472D99" w:rsidRDefault="00BD4622" w:rsidP="004C3CEF">
            <w:pPr>
              <w:rPr>
                <w:lang w:val="en-GB" w:eastAsia="ja-JP"/>
              </w:rPr>
            </w:pPr>
            <w:r>
              <w:rPr>
                <w:lang w:val="en-GB" w:eastAsia="ja-JP"/>
              </w:rPr>
              <w:t>Opt 1</w:t>
            </w:r>
          </w:p>
        </w:tc>
        <w:tc>
          <w:tcPr>
            <w:tcW w:w="551" w:type="dxa"/>
          </w:tcPr>
          <w:p w14:paraId="77D1FF3F" w14:textId="5D6BEAFD" w:rsidR="002054C3" w:rsidRPr="00472D99" w:rsidRDefault="00C84974" w:rsidP="004C3CEF">
            <w:pPr>
              <w:rPr>
                <w:lang w:val="en-GB" w:eastAsia="ja-JP"/>
              </w:rPr>
            </w:pPr>
            <w:r>
              <w:rPr>
                <w:lang w:val="en-GB" w:eastAsia="ja-JP"/>
              </w:rPr>
              <w:t>O</w:t>
            </w:r>
            <w:r w:rsidR="00BD4622">
              <w:rPr>
                <w:lang w:val="en-GB" w:eastAsia="ja-JP"/>
              </w:rPr>
              <w:t>pt 2</w:t>
            </w:r>
          </w:p>
        </w:tc>
        <w:tc>
          <w:tcPr>
            <w:tcW w:w="7221" w:type="dxa"/>
            <w:vMerge/>
          </w:tcPr>
          <w:p w14:paraId="4E39FA50" w14:textId="77777777" w:rsidR="002054C3" w:rsidRPr="00472D99" w:rsidRDefault="002054C3" w:rsidP="004C3CEF">
            <w:pPr>
              <w:rPr>
                <w:lang w:val="en-GB" w:eastAsia="ja-JP"/>
              </w:rPr>
            </w:pPr>
          </w:p>
        </w:tc>
      </w:tr>
      <w:tr w:rsidR="002054C3" w:rsidRPr="00472D99" w14:paraId="2848BC44" w14:textId="77777777" w:rsidTr="00446CC9">
        <w:tc>
          <w:tcPr>
            <w:tcW w:w="1306" w:type="dxa"/>
          </w:tcPr>
          <w:p w14:paraId="63D0E36A" w14:textId="5AFB7861" w:rsidR="002054C3" w:rsidRPr="00163ABF" w:rsidRDefault="00FC2623" w:rsidP="004C3CEF">
            <w:pPr>
              <w:rPr>
                <w:rFonts w:eastAsia="PMingLiU"/>
                <w:lang w:val="en-GB" w:eastAsia="zh-TW"/>
              </w:rPr>
            </w:pPr>
            <w:r>
              <w:rPr>
                <w:rFonts w:eastAsia="PMingLiU"/>
                <w:lang w:val="en-GB" w:eastAsia="zh-TW"/>
              </w:rPr>
              <w:t>Qualcomm</w:t>
            </w:r>
          </w:p>
        </w:tc>
        <w:tc>
          <w:tcPr>
            <w:tcW w:w="551" w:type="dxa"/>
          </w:tcPr>
          <w:p w14:paraId="5FB13C30" w14:textId="77777777" w:rsidR="002054C3" w:rsidRPr="004E0D12" w:rsidRDefault="002054C3" w:rsidP="004C3CEF">
            <w:pPr>
              <w:rPr>
                <w:rFonts w:eastAsia="Malgun Gothic"/>
                <w:lang w:val="en-GB" w:eastAsia="ko-KR"/>
              </w:rPr>
            </w:pPr>
          </w:p>
        </w:tc>
        <w:tc>
          <w:tcPr>
            <w:tcW w:w="551" w:type="dxa"/>
          </w:tcPr>
          <w:p w14:paraId="2D5EDFBF" w14:textId="77777777" w:rsidR="002054C3" w:rsidRPr="004E0D12" w:rsidRDefault="002054C3" w:rsidP="004C3CEF">
            <w:pPr>
              <w:rPr>
                <w:rFonts w:eastAsia="Malgun Gothic"/>
                <w:lang w:val="en-GB" w:eastAsia="ko-KR"/>
              </w:rPr>
            </w:pPr>
          </w:p>
        </w:tc>
        <w:tc>
          <w:tcPr>
            <w:tcW w:w="7221" w:type="dxa"/>
          </w:tcPr>
          <w:p w14:paraId="2BBA61DA" w14:textId="4FC1BAAE" w:rsidR="002054C3" w:rsidRPr="004E0D12" w:rsidRDefault="00FC2623" w:rsidP="004C3CEF">
            <w:pPr>
              <w:rPr>
                <w:rFonts w:eastAsia="Malgun Gothic"/>
                <w:lang w:val="en-GB" w:eastAsia="ko-KR"/>
              </w:rPr>
            </w:pPr>
            <w:r>
              <w:rPr>
                <w:rFonts w:eastAsia="Malgun Gothic"/>
                <w:lang w:val="en-GB" w:eastAsia="ko-KR"/>
              </w:rPr>
              <w:t>See comments to previous question. We are not OK with the notes on “any carrier configured with SRS-CarrierSwitching”. We think there is no ambiguity between cell and carrier, since SRS carrier switching is not supported for SUL (and therefore for SRS carrier switching all the serving cells have a single carrier).</w:t>
            </w:r>
          </w:p>
        </w:tc>
      </w:tr>
      <w:tr w:rsidR="002054C3" w:rsidRPr="00472D99" w14:paraId="7B94F368" w14:textId="77777777" w:rsidTr="00446CC9">
        <w:tc>
          <w:tcPr>
            <w:tcW w:w="1306" w:type="dxa"/>
          </w:tcPr>
          <w:p w14:paraId="096B4EE7" w14:textId="4576E82E" w:rsidR="002054C3" w:rsidRPr="00163ABF" w:rsidRDefault="006A4060" w:rsidP="004C3CEF">
            <w:pPr>
              <w:rPr>
                <w:rFonts w:eastAsia="PMingLiU"/>
                <w:lang w:val="en-GB" w:eastAsia="zh-TW"/>
              </w:rPr>
            </w:pPr>
            <w:r>
              <w:rPr>
                <w:rFonts w:eastAsia="PMingLiU"/>
                <w:lang w:val="en-GB" w:eastAsia="zh-TW"/>
              </w:rPr>
              <w:t>Apple</w:t>
            </w:r>
          </w:p>
        </w:tc>
        <w:tc>
          <w:tcPr>
            <w:tcW w:w="551" w:type="dxa"/>
          </w:tcPr>
          <w:p w14:paraId="74BEB15B" w14:textId="77777777" w:rsidR="002054C3" w:rsidRPr="004E0D12" w:rsidRDefault="002054C3" w:rsidP="004C3CEF">
            <w:pPr>
              <w:rPr>
                <w:rFonts w:eastAsia="Malgun Gothic"/>
                <w:lang w:val="en-GB" w:eastAsia="ko-KR"/>
              </w:rPr>
            </w:pPr>
          </w:p>
        </w:tc>
        <w:tc>
          <w:tcPr>
            <w:tcW w:w="551" w:type="dxa"/>
          </w:tcPr>
          <w:p w14:paraId="52A6EE29" w14:textId="77777777" w:rsidR="002054C3" w:rsidRPr="004E0D12" w:rsidRDefault="002054C3" w:rsidP="004C3CEF">
            <w:pPr>
              <w:rPr>
                <w:rFonts w:eastAsia="Malgun Gothic"/>
                <w:lang w:val="en-GB" w:eastAsia="ko-KR"/>
              </w:rPr>
            </w:pPr>
          </w:p>
        </w:tc>
        <w:tc>
          <w:tcPr>
            <w:tcW w:w="7221" w:type="dxa"/>
          </w:tcPr>
          <w:p w14:paraId="690B8FB5" w14:textId="3BC8593C" w:rsidR="002054C3" w:rsidRPr="004E0D12" w:rsidRDefault="006A4060" w:rsidP="004C3CEF">
            <w:pPr>
              <w:rPr>
                <w:rFonts w:eastAsia="Malgun Gothic"/>
                <w:lang w:val="en-GB" w:eastAsia="ko-KR"/>
              </w:rPr>
            </w:pPr>
            <w:r>
              <w:rPr>
                <w:rFonts w:eastAsia="Malgun Gothic"/>
                <w:lang w:val="en-GB" w:eastAsia="ko-KR"/>
              </w:rPr>
              <w:t>We don’t think TP is needed. For SRS based CS on the target, the cell is a PUSCH-less cell for which SUL cannot be defined anyways, so changing from cell to carrier is not needed</w:t>
            </w:r>
          </w:p>
        </w:tc>
      </w:tr>
      <w:tr w:rsidR="002054C3" w:rsidRPr="00472D99" w14:paraId="4AF0C1E0" w14:textId="77777777" w:rsidTr="00446CC9">
        <w:tc>
          <w:tcPr>
            <w:tcW w:w="1306" w:type="dxa"/>
          </w:tcPr>
          <w:p w14:paraId="1C4AE920" w14:textId="13CBCEB2" w:rsidR="002054C3" w:rsidRPr="0038205D" w:rsidRDefault="0038205D" w:rsidP="004C3CEF">
            <w:pPr>
              <w:rPr>
                <w:rFonts w:eastAsia="Malgun Gothic"/>
                <w:lang w:val="en-GB" w:eastAsia="ko-KR"/>
              </w:rPr>
            </w:pPr>
            <w:r>
              <w:rPr>
                <w:rFonts w:eastAsia="Malgun Gothic" w:hint="eastAsia"/>
                <w:lang w:val="en-GB" w:eastAsia="ko-KR"/>
              </w:rPr>
              <w:t>Samsung</w:t>
            </w:r>
          </w:p>
        </w:tc>
        <w:tc>
          <w:tcPr>
            <w:tcW w:w="551" w:type="dxa"/>
          </w:tcPr>
          <w:p w14:paraId="00DE2C59" w14:textId="77777777" w:rsidR="002054C3" w:rsidRPr="004E0D12" w:rsidRDefault="002054C3" w:rsidP="004C3CEF">
            <w:pPr>
              <w:rPr>
                <w:rFonts w:eastAsia="Malgun Gothic"/>
                <w:lang w:val="en-GB" w:eastAsia="ko-KR"/>
              </w:rPr>
            </w:pPr>
          </w:p>
        </w:tc>
        <w:tc>
          <w:tcPr>
            <w:tcW w:w="551" w:type="dxa"/>
          </w:tcPr>
          <w:p w14:paraId="6657FCE4" w14:textId="77777777" w:rsidR="002054C3" w:rsidRPr="004E0D12" w:rsidRDefault="002054C3" w:rsidP="004C3CEF">
            <w:pPr>
              <w:rPr>
                <w:rFonts w:eastAsia="Malgun Gothic"/>
                <w:lang w:val="en-GB" w:eastAsia="ko-KR"/>
              </w:rPr>
            </w:pPr>
          </w:p>
        </w:tc>
        <w:tc>
          <w:tcPr>
            <w:tcW w:w="7221" w:type="dxa"/>
          </w:tcPr>
          <w:p w14:paraId="588D9743" w14:textId="071CFF19" w:rsidR="002054C3" w:rsidRPr="004E0D12" w:rsidRDefault="0038205D" w:rsidP="004C3CEF">
            <w:pPr>
              <w:rPr>
                <w:rFonts w:eastAsia="Malgun Gothic"/>
                <w:lang w:val="en-GB" w:eastAsia="ko-KR"/>
              </w:rPr>
            </w:pPr>
            <w:r>
              <w:rPr>
                <w:rFonts w:eastAsia="Malgun Gothic" w:hint="eastAsia"/>
                <w:lang w:val="en-GB" w:eastAsia="ko-KR"/>
              </w:rPr>
              <w:t>TP is not needed.</w:t>
            </w:r>
          </w:p>
        </w:tc>
      </w:tr>
      <w:tr w:rsidR="00C06D19" w:rsidRPr="00472D99" w14:paraId="6E638CC9" w14:textId="77777777" w:rsidTr="00446CC9">
        <w:tc>
          <w:tcPr>
            <w:tcW w:w="1306" w:type="dxa"/>
          </w:tcPr>
          <w:p w14:paraId="420A7C9E" w14:textId="30F45047" w:rsidR="00C06D19" w:rsidRDefault="00C06D19" w:rsidP="004C3CEF">
            <w:pPr>
              <w:rPr>
                <w:rFonts w:eastAsia="Malgun Gothic"/>
                <w:lang w:val="en-GB" w:eastAsia="ko-KR"/>
              </w:rPr>
            </w:pPr>
            <w:r>
              <w:rPr>
                <w:rFonts w:eastAsia="Malgun Gothic"/>
                <w:lang w:val="en-GB" w:eastAsia="ko-KR"/>
              </w:rPr>
              <w:t>ZTE</w:t>
            </w:r>
          </w:p>
        </w:tc>
        <w:tc>
          <w:tcPr>
            <w:tcW w:w="551" w:type="dxa"/>
          </w:tcPr>
          <w:p w14:paraId="275B9689" w14:textId="77777777" w:rsidR="00C06D19" w:rsidRPr="004E0D12" w:rsidRDefault="00C06D19" w:rsidP="004C3CEF">
            <w:pPr>
              <w:rPr>
                <w:rFonts w:eastAsia="Malgun Gothic"/>
                <w:lang w:val="en-GB" w:eastAsia="ko-KR"/>
              </w:rPr>
            </w:pPr>
          </w:p>
        </w:tc>
        <w:tc>
          <w:tcPr>
            <w:tcW w:w="551" w:type="dxa"/>
          </w:tcPr>
          <w:p w14:paraId="7FAAD723" w14:textId="77777777" w:rsidR="00C06D19" w:rsidRPr="004E0D12" w:rsidRDefault="00C06D19" w:rsidP="004C3CEF">
            <w:pPr>
              <w:rPr>
                <w:rFonts w:eastAsia="Malgun Gothic"/>
                <w:lang w:val="en-GB" w:eastAsia="ko-KR"/>
              </w:rPr>
            </w:pPr>
          </w:p>
        </w:tc>
        <w:tc>
          <w:tcPr>
            <w:tcW w:w="7221" w:type="dxa"/>
          </w:tcPr>
          <w:p w14:paraId="580C63F5" w14:textId="1A9CB142" w:rsidR="00C06D19" w:rsidRDefault="00411EFD" w:rsidP="004C3CEF">
            <w:pPr>
              <w:rPr>
                <w:rFonts w:eastAsia="Malgun Gothic"/>
                <w:lang w:val="en-GB" w:eastAsia="ko-KR"/>
              </w:rPr>
            </w:pPr>
            <w:r>
              <w:rPr>
                <w:rFonts w:eastAsia="Malgun Gothic"/>
                <w:lang w:val="en-GB" w:eastAsia="ko-KR"/>
              </w:rPr>
              <w:t xml:space="preserve">No </w:t>
            </w:r>
            <w:r w:rsidR="00C06D19">
              <w:rPr>
                <w:rFonts w:eastAsia="Malgun Gothic"/>
                <w:lang w:val="en-GB" w:eastAsia="ko-KR"/>
              </w:rPr>
              <w:t>TP is needed.</w:t>
            </w:r>
          </w:p>
        </w:tc>
      </w:tr>
      <w:tr w:rsidR="008016EF" w:rsidRPr="00472D99" w14:paraId="5BF2629B" w14:textId="77777777" w:rsidTr="00446CC9">
        <w:tc>
          <w:tcPr>
            <w:tcW w:w="1306" w:type="dxa"/>
          </w:tcPr>
          <w:p w14:paraId="24923032" w14:textId="4C7ECF1F" w:rsidR="008016EF" w:rsidRPr="008016EF" w:rsidRDefault="008016EF"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551" w:type="dxa"/>
          </w:tcPr>
          <w:p w14:paraId="174FA71D" w14:textId="77777777" w:rsidR="008016EF" w:rsidRPr="004E0D12" w:rsidRDefault="008016EF" w:rsidP="004C3CEF">
            <w:pPr>
              <w:rPr>
                <w:rFonts w:eastAsia="Malgun Gothic"/>
                <w:lang w:val="en-GB" w:eastAsia="ko-KR"/>
              </w:rPr>
            </w:pPr>
          </w:p>
        </w:tc>
        <w:tc>
          <w:tcPr>
            <w:tcW w:w="551" w:type="dxa"/>
          </w:tcPr>
          <w:p w14:paraId="65CAB8CF" w14:textId="77777777" w:rsidR="008016EF" w:rsidRPr="004E0D12" w:rsidRDefault="008016EF" w:rsidP="004C3CEF">
            <w:pPr>
              <w:rPr>
                <w:rFonts w:eastAsia="Malgun Gothic"/>
                <w:lang w:val="en-GB" w:eastAsia="ko-KR"/>
              </w:rPr>
            </w:pPr>
          </w:p>
        </w:tc>
        <w:tc>
          <w:tcPr>
            <w:tcW w:w="7221" w:type="dxa"/>
          </w:tcPr>
          <w:p w14:paraId="2D20BCA9" w14:textId="23403667" w:rsidR="008016EF" w:rsidRDefault="008016EF" w:rsidP="004C3CEF">
            <w:pPr>
              <w:rPr>
                <w:rFonts w:eastAsia="Malgun Gothic"/>
                <w:lang w:val="en-GB" w:eastAsia="ko-KR"/>
              </w:rPr>
            </w:pPr>
            <w:r w:rsidRPr="008016EF">
              <w:rPr>
                <w:rFonts w:eastAsia="Malgun Gothic" w:hint="eastAsia"/>
                <w:lang w:val="en-GB" w:eastAsia="ko-KR"/>
              </w:rPr>
              <w:t>Cel</w:t>
            </w:r>
            <w:r w:rsidRPr="008016EF">
              <w:rPr>
                <w:rFonts w:eastAsia="Malgun Gothic"/>
                <w:lang w:val="en-GB" w:eastAsia="ko-KR"/>
              </w:rPr>
              <w:t>l</w:t>
            </w:r>
            <w:r>
              <w:rPr>
                <w:rFonts w:eastAsia="Malgun Gothic"/>
                <w:lang w:val="en-GB" w:eastAsia="ko-KR"/>
              </w:rPr>
              <w:t xml:space="preserve"> is not different from carrier for this case. </w:t>
            </w:r>
          </w:p>
        </w:tc>
      </w:tr>
      <w:tr w:rsidR="004917AB" w14:paraId="1DF541D5" w14:textId="77777777" w:rsidTr="00446CC9">
        <w:tc>
          <w:tcPr>
            <w:tcW w:w="1306" w:type="dxa"/>
          </w:tcPr>
          <w:p w14:paraId="5C4AD031" w14:textId="77777777" w:rsidR="004917AB" w:rsidRDefault="004917AB" w:rsidP="00B666B9">
            <w:pPr>
              <w:rPr>
                <w:rFonts w:eastAsia="Malgun Gothic"/>
                <w:lang w:val="en-GB" w:eastAsia="ko-KR"/>
              </w:rPr>
            </w:pPr>
            <w:r>
              <w:rPr>
                <w:rFonts w:eastAsia="Malgun Gothic"/>
                <w:lang w:val="en-GB" w:eastAsia="ko-KR"/>
              </w:rPr>
              <w:t>Ericsson</w:t>
            </w:r>
          </w:p>
        </w:tc>
        <w:tc>
          <w:tcPr>
            <w:tcW w:w="551" w:type="dxa"/>
          </w:tcPr>
          <w:p w14:paraId="3D21D2A6" w14:textId="77777777" w:rsidR="004917AB" w:rsidRPr="004E0D12" w:rsidRDefault="004917AB" w:rsidP="00B666B9">
            <w:pPr>
              <w:rPr>
                <w:rFonts w:eastAsia="Malgun Gothic"/>
                <w:lang w:val="en-GB" w:eastAsia="ko-KR"/>
              </w:rPr>
            </w:pPr>
          </w:p>
        </w:tc>
        <w:tc>
          <w:tcPr>
            <w:tcW w:w="551" w:type="dxa"/>
          </w:tcPr>
          <w:p w14:paraId="559B04E4" w14:textId="77777777" w:rsidR="004917AB" w:rsidRPr="004E0D12" w:rsidRDefault="004917AB" w:rsidP="00B666B9">
            <w:pPr>
              <w:rPr>
                <w:rFonts w:eastAsia="Malgun Gothic"/>
                <w:lang w:val="en-GB" w:eastAsia="ko-KR"/>
              </w:rPr>
            </w:pPr>
            <w:r>
              <w:rPr>
                <w:rFonts w:eastAsia="Malgun Gothic"/>
                <w:lang w:val="en-GB" w:eastAsia="ko-KR"/>
              </w:rPr>
              <w:t>Y*</w:t>
            </w:r>
          </w:p>
        </w:tc>
        <w:tc>
          <w:tcPr>
            <w:tcW w:w="7221" w:type="dxa"/>
          </w:tcPr>
          <w:p w14:paraId="37178FD2" w14:textId="77777777" w:rsidR="004917AB" w:rsidRDefault="004917AB" w:rsidP="00B666B9">
            <w:pPr>
              <w:rPr>
                <w:rFonts w:eastAsia="Malgun Gothic"/>
                <w:lang w:val="en-GB" w:eastAsia="ko-KR"/>
              </w:rPr>
            </w:pPr>
            <w:r>
              <w:rPr>
                <w:rFonts w:eastAsia="Malgun Gothic"/>
                <w:lang w:val="en-GB" w:eastAsia="ko-KR"/>
              </w:rPr>
              <w:t>We are OK to refer to carrier c_1 for consistency.  But as other companies comment, we don’t see any ambiguity for ‘per cell’ vs. ‘per carrier’.</w:t>
            </w:r>
          </w:p>
        </w:tc>
      </w:tr>
      <w:tr w:rsidR="004917AB" w:rsidRPr="003A092E" w14:paraId="240BB0C0" w14:textId="77777777" w:rsidTr="00446CC9">
        <w:tc>
          <w:tcPr>
            <w:tcW w:w="1306" w:type="dxa"/>
          </w:tcPr>
          <w:p w14:paraId="64EB5A59"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551" w:type="dxa"/>
          </w:tcPr>
          <w:p w14:paraId="33F5FD99" w14:textId="77777777" w:rsidR="004917AB" w:rsidRPr="003A092E" w:rsidRDefault="004917AB" w:rsidP="00B666B9">
            <w:pPr>
              <w:rPr>
                <w:rFonts w:eastAsia="Malgun Gothic"/>
                <w:highlight w:val="yellow"/>
                <w:lang w:val="en-GB" w:eastAsia="ko-KR"/>
              </w:rPr>
            </w:pPr>
          </w:p>
        </w:tc>
        <w:tc>
          <w:tcPr>
            <w:tcW w:w="551" w:type="dxa"/>
          </w:tcPr>
          <w:p w14:paraId="7F0E9452" w14:textId="77777777" w:rsidR="004917AB" w:rsidRPr="003A092E" w:rsidRDefault="004917AB" w:rsidP="00B666B9">
            <w:pPr>
              <w:rPr>
                <w:rFonts w:eastAsia="Malgun Gothic"/>
                <w:highlight w:val="yellow"/>
                <w:lang w:val="en-GB" w:eastAsia="ko-KR"/>
              </w:rPr>
            </w:pPr>
          </w:p>
        </w:tc>
        <w:tc>
          <w:tcPr>
            <w:tcW w:w="7221" w:type="dxa"/>
          </w:tcPr>
          <w:p w14:paraId="6D5D0167"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The majority view seems to be that no clarification of ‘cell’ vs. ‘carrier’ for the cited text is needed.</w:t>
            </w:r>
            <w:r>
              <w:rPr>
                <w:rFonts w:eastAsia="Malgun Gothic"/>
                <w:highlight w:val="yellow"/>
                <w:lang w:val="en-GB" w:eastAsia="ko-KR"/>
              </w:rPr>
              <w:t xml:space="preserve"> Therefore Moderator proposes to close this issue.  Please comment if you have concerns with closing it.</w:t>
            </w:r>
          </w:p>
        </w:tc>
      </w:tr>
      <w:tr w:rsidR="00446CC9" w:rsidRPr="004917AB" w14:paraId="6B87CBF3" w14:textId="77777777" w:rsidTr="00446CC9">
        <w:tc>
          <w:tcPr>
            <w:tcW w:w="1306" w:type="dxa"/>
          </w:tcPr>
          <w:p w14:paraId="7F2E520C" w14:textId="719D14F4" w:rsidR="00446CC9" w:rsidRPr="004917AB" w:rsidRDefault="00446CC9" w:rsidP="00446CC9">
            <w:pPr>
              <w:rPr>
                <w:rFonts w:eastAsia="Malgun Gothic"/>
                <w:lang w:val="en-GB" w:eastAsia="ko-KR"/>
              </w:rPr>
            </w:pPr>
            <w:r>
              <w:rPr>
                <w:rFonts w:eastAsia="Malgun Gothic"/>
                <w:lang w:val="en-GB" w:eastAsia="ko-KR"/>
              </w:rPr>
              <w:t>Fujitsu</w:t>
            </w:r>
          </w:p>
        </w:tc>
        <w:tc>
          <w:tcPr>
            <w:tcW w:w="551" w:type="dxa"/>
          </w:tcPr>
          <w:p w14:paraId="2F0E84A8" w14:textId="77777777" w:rsidR="00446CC9" w:rsidRPr="004917AB" w:rsidRDefault="00446CC9" w:rsidP="00446CC9">
            <w:pPr>
              <w:rPr>
                <w:rFonts w:eastAsia="Malgun Gothic"/>
                <w:lang w:val="en-GB" w:eastAsia="ko-KR"/>
              </w:rPr>
            </w:pPr>
          </w:p>
        </w:tc>
        <w:tc>
          <w:tcPr>
            <w:tcW w:w="551" w:type="dxa"/>
          </w:tcPr>
          <w:p w14:paraId="5B03E2E4" w14:textId="77777777" w:rsidR="00446CC9" w:rsidRPr="004917AB" w:rsidRDefault="00446CC9" w:rsidP="00446CC9">
            <w:pPr>
              <w:rPr>
                <w:rFonts w:eastAsia="Malgun Gothic"/>
                <w:lang w:val="en-GB" w:eastAsia="ko-KR"/>
              </w:rPr>
            </w:pPr>
          </w:p>
        </w:tc>
        <w:tc>
          <w:tcPr>
            <w:tcW w:w="7221" w:type="dxa"/>
          </w:tcPr>
          <w:p w14:paraId="3F243811" w14:textId="3239B659"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C9A7038" w14:textId="77777777" w:rsidR="00976F6D" w:rsidRDefault="00976F6D" w:rsidP="00976F6D">
      <w:pPr>
        <w:rPr>
          <w:b/>
          <w:bCs/>
          <w:highlight w:val="yellow"/>
          <w:lang w:val="en-GB" w:eastAsia="ja-JP"/>
        </w:rPr>
      </w:pPr>
    </w:p>
    <w:p w14:paraId="3A381A0D" w14:textId="6C3052F6" w:rsidR="000F2B21" w:rsidRDefault="000F2B21" w:rsidP="000F2B21">
      <w:pPr>
        <w:pStyle w:val="Heading2"/>
      </w:pPr>
      <w:r>
        <w:t>2.</w:t>
      </w:r>
      <w:r w:rsidR="00237C18">
        <w:t>2</w:t>
      </w:r>
      <w:r>
        <w:t xml:space="preserve"> </w:t>
      </w:r>
      <w:r w:rsidR="00956D9D">
        <w:t>Support for &gt;2 SRS resource sets with aperiodic triggering</w:t>
      </w:r>
    </w:p>
    <w:p w14:paraId="58C0445E" w14:textId="4293349A" w:rsidR="00BD73B0" w:rsidRDefault="00011AD7" w:rsidP="00011AD7">
      <w:r>
        <w:t xml:space="preserve">In </w:t>
      </w:r>
      <w:r>
        <w:fldChar w:fldCharType="begin"/>
      </w:r>
      <w:r>
        <w:instrText xml:space="preserve"> REF _Ref159671633 \r \h </w:instrText>
      </w:r>
      <w:r>
        <w:fldChar w:fldCharType="separate"/>
      </w:r>
      <w:r w:rsidR="0065295D">
        <w:t>[9]</w:t>
      </w:r>
      <w:r>
        <w:fldChar w:fldCharType="end"/>
      </w:r>
      <w:r>
        <w:t xml:space="preserve">, in order to support </w:t>
      </w:r>
      <w:r w:rsidRPr="00011AD7">
        <w:t>Rel-17 antenna switching configurations</w:t>
      </w:r>
      <w:r>
        <w:t>, it is proposed to r</w:t>
      </w:r>
      <w:r w:rsidRPr="00011AD7">
        <w:t xml:space="preserve">emove the restriction that only one or two aperiodic SRS resource sets </w:t>
      </w:r>
      <w:r>
        <w:t>can</w:t>
      </w:r>
      <w:r w:rsidRPr="00011AD7">
        <w:t xml:space="preserve"> be </w:t>
      </w:r>
      <w:r>
        <w:t xml:space="preserve">used </w:t>
      </w:r>
      <w:r w:rsidRPr="00011AD7">
        <w:t>for SRS carrier switching operation.</w:t>
      </w:r>
      <w:r>
        <w:t xml:space="preserve">  This issue has been discussed in 3 prior meetings, where there has been both consistent interest and concern expressed on specifying more than two SRS resource sets for SRS carrier switching.</w:t>
      </w:r>
    </w:p>
    <w:p w14:paraId="127A4BCF" w14:textId="77777777" w:rsidR="00BD73B0" w:rsidRDefault="00BD73B0" w:rsidP="00011AD7"/>
    <w:p w14:paraId="40F4D60E" w14:textId="62CD25FD" w:rsidR="00B84527" w:rsidRPr="00B84527" w:rsidRDefault="00BD73B0" w:rsidP="005E3C88">
      <w:pPr>
        <w:spacing w:after="120"/>
      </w:pPr>
      <w:r>
        <w:t xml:space="preserve">The concern with removing the limitation to at most two SRS resource sets seems to be that </w:t>
      </w:r>
      <w:r w:rsidRPr="00BD73B0">
        <w:t xml:space="preserve">a UE that supports SRS carrier switching and that also supports Rel-17 SRS antenna switching with more than two SRS resource sets may not support the combination of the two.  </w:t>
      </w:r>
      <w:r>
        <w:t xml:space="preserve">One way forward would be to define a new UE </w:t>
      </w:r>
      <w:r w:rsidRPr="00BD73B0">
        <w:t>capability</w:t>
      </w:r>
      <w:r>
        <w:t xml:space="preserve"> that supports aperiodic SRS carrier switching with more than two SRS resource sets</w:t>
      </w:r>
      <w:r w:rsidRPr="00BD73B0">
        <w:t>.</w:t>
      </w:r>
    </w:p>
    <w:p w14:paraId="24947FDC" w14:textId="2A9D566F" w:rsidR="00702DE2" w:rsidRPr="00472D99" w:rsidRDefault="00702DE2" w:rsidP="00702DE2">
      <w:pPr>
        <w:rPr>
          <w:b/>
          <w:bCs/>
          <w:lang w:val="en-GB" w:eastAsia="ja-JP"/>
        </w:rPr>
      </w:pPr>
      <w:r w:rsidRPr="00F077A7">
        <w:rPr>
          <w:b/>
          <w:bCs/>
          <w:highlight w:val="yellow"/>
          <w:lang w:val="en-GB" w:eastAsia="ja-JP"/>
        </w:rPr>
        <w:t>Question 2</w:t>
      </w:r>
      <w:r w:rsidRPr="00702DE2">
        <w:rPr>
          <w:b/>
          <w:bCs/>
          <w:highlight w:val="yellow"/>
          <w:lang w:val="en-GB" w:eastAsia="ja-JP"/>
        </w:rPr>
        <w:t>.</w:t>
      </w:r>
      <w:r w:rsidR="00237C18">
        <w:rPr>
          <w:b/>
          <w:bCs/>
          <w:highlight w:val="yellow"/>
          <w:lang w:val="en-GB" w:eastAsia="ja-JP"/>
        </w:rPr>
        <w:t>2</w:t>
      </w:r>
      <w:r w:rsidRPr="00702DE2">
        <w:rPr>
          <w:b/>
          <w:bCs/>
          <w:highlight w:val="yellow"/>
          <w:lang w:val="en-GB" w:eastAsia="ja-JP"/>
        </w:rPr>
        <w:t>.</w:t>
      </w:r>
      <w:r w:rsidR="00956D9D" w:rsidRPr="00956D9D">
        <w:rPr>
          <w:b/>
          <w:bCs/>
          <w:shd w:val="clear" w:color="auto" w:fill="FFFF00"/>
          <w:lang w:val="en-GB" w:eastAsia="ja-JP"/>
        </w:rPr>
        <w:t>1</w:t>
      </w:r>
      <w:r w:rsidRPr="00472D99">
        <w:rPr>
          <w:b/>
          <w:bCs/>
          <w:lang w:val="en-GB" w:eastAsia="ja-JP"/>
        </w:rPr>
        <w:t xml:space="preserve">: Please </w:t>
      </w:r>
      <w:r>
        <w:rPr>
          <w:b/>
          <w:bCs/>
          <w:lang w:val="en-GB" w:eastAsia="ja-JP"/>
        </w:rPr>
        <w:t>provide your view below</w:t>
      </w:r>
      <w:r w:rsidR="0060319F">
        <w:rPr>
          <w:b/>
          <w:bCs/>
          <w:lang w:val="en-GB" w:eastAsia="ja-JP"/>
        </w:rPr>
        <w:t xml:space="preserve"> on whether you can support one, both, or none of the two alternatives below, with supporting comments.</w:t>
      </w:r>
    </w:p>
    <w:tbl>
      <w:tblPr>
        <w:tblStyle w:val="TableGrid"/>
        <w:tblW w:w="0" w:type="auto"/>
        <w:tblLook w:val="04A0" w:firstRow="1" w:lastRow="0" w:firstColumn="1" w:lastColumn="0" w:noHBand="0" w:noVBand="1"/>
      </w:tblPr>
      <w:tblGrid>
        <w:gridCol w:w="1306"/>
        <w:gridCol w:w="1162"/>
        <w:gridCol w:w="7161"/>
      </w:tblGrid>
      <w:tr w:rsidR="00702DE2" w14:paraId="5DD76C12" w14:textId="2F199150" w:rsidTr="004C3CEF">
        <w:tc>
          <w:tcPr>
            <w:tcW w:w="9629" w:type="dxa"/>
            <w:gridSpan w:val="3"/>
            <w:shd w:val="clear" w:color="auto" w:fill="auto"/>
          </w:tcPr>
          <w:p w14:paraId="643A2004" w14:textId="1FEE3DDC" w:rsidR="00BD73B0" w:rsidRDefault="00702DE2" w:rsidP="004C3CEF">
            <w:pPr>
              <w:rPr>
                <w:b/>
                <w:bCs/>
                <w:lang w:val="en-GB" w:eastAsia="ja-JP"/>
              </w:rPr>
            </w:pPr>
            <w:r>
              <w:rPr>
                <w:b/>
                <w:bCs/>
                <w:lang w:val="en-GB" w:eastAsia="ja-JP"/>
              </w:rPr>
              <w:lastRenderedPageBreak/>
              <w:t>Do you think the limitation to one or two SRS resource sets should be removed from 38.214 6.2.1.3</w:t>
            </w:r>
            <w:r w:rsidR="0060319F">
              <w:rPr>
                <w:b/>
                <w:bCs/>
                <w:lang w:val="en-GB" w:eastAsia="ja-JP"/>
              </w:rPr>
              <w:t xml:space="preserve"> according to:</w:t>
            </w:r>
          </w:p>
          <w:p w14:paraId="2EEBEBD1" w14:textId="66F859D0" w:rsidR="00702DE2" w:rsidRDefault="0060319F" w:rsidP="004C3CEF">
            <w:pPr>
              <w:rPr>
                <w:b/>
                <w:bCs/>
                <w:lang w:val="en-GB" w:eastAsia="ja-JP"/>
              </w:rPr>
            </w:pPr>
            <w:r>
              <w:rPr>
                <w:b/>
                <w:bCs/>
                <w:lang w:val="en-GB" w:eastAsia="ja-JP"/>
              </w:rPr>
              <w:t xml:space="preserve">Alt 1: </w:t>
            </w:r>
            <w:r w:rsidR="00BD73B0">
              <w:rPr>
                <w:b/>
                <w:bCs/>
                <w:lang w:val="en-GB" w:eastAsia="ja-JP"/>
              </w:rPr>
              <w:t>without any new UE capability,</w:t>
            </w:r>
            <w:r w:rsidR="009B79E5">
              <w:rPr>
                <w:b/>
                <w:bCs/>
                <w:lang w:val="en-GB" w:eastAsia="ja-JP"/>
              </w:rPr>
              <w:t xml:space="preserve"> i.e. UE can use any SRS resource set configuration for SRS antenna switching that it supports for SRS carrier switching</w:t>
            </w:r>
            <w:r w:rsidR="00BD73B0">
              <w:rPr>
                <w:b/>
                <w:bCs/>
                <w:lang w:val="en-GB" w:eastAsia="ja-JP"/>
              </w:rPr>
              <w:t>, or</w:t>
            </w:r>
          </w:p>
          <w:p w14:paraId="02E873A5" w14:textId="3A7D7151" w:rsidR="00BD73B0" w:rsidRDefault="0060319F" w:rsidP="004C3CEF">
            <w:pPr>
              <w:rPr>
                <w:b/>
                <w:bCs/>
                <w:lang w:val="en-GB" w:eastAsia="ja-JP"/>
              </w:rPr>
            </w:pPr>
            <w:r>
              <w:rPr>
                <w:b/>
                <w:bCs/>
                <w:lang w:val="en-GB" w:eastAsia="ja-JP"/>
              </w:rPr>
              <w:t xml:space="preserve">Alt 2: </w:t>
            </w:r>
            <w:r w:rsidR="005E3C88">
              <w:rPr>
                <w:b/>
                <w:bCs/>
                <w:lang w:val="en-GB" w:eastAsia="ja-JP"/>
              </w:rPr>
              <w:t>w</w:t>
            </w:r>
            <w:r w:rsidR="00BD73B0">
              <w:rPr>
                <w:b/>
                <w:bCs/>
                <w:lang w:val="en-GB" w:eastAsia="ja-JP"/>
              </w:rPr>
              <w:t xml:space="preserve">ith a new UE capability identifying support for the combination of SRS carrier switching and </w:t>
            </w:r>
            <w:r>
              <w:rPr>
                <w:b/>
                <w:bCs/>
                <w:lang w:val="en-GB" w:eastAsia="ja-JP"/>
              </w:rPr>
              <w:t>more than two SRS resource sets</w:t>
            </w:r>
          </w:p>
        </w:tc>
      </w:tr>
      <w:tr w:rsidR="00702DE2" w:rsidRPr="00472D99" w14:paraId="5F80FA78" w14:textId="4B79621D" w:rsidTr="00446CC9">
        <w:trPr>
          <w:trHeight w:val="548"/>
        </w:trPr>
        <w:tc>
          <w:tcPr>
            <w:tcW w:w="1306" w:type="dxa"/>
          </w:tcPr>
          <w:p w14:paraId="2C59CD2D" w14:textId="77777777" w:rsidR="00702DE2" w:rsidRPr="00472D99" w:rsidRDefault="00702DE2" w:rsidP="004C3CEF">
            <w:pPr>
              <w:rPr>
                <w:b/>
                <w:bCs/>
                <w:lang w:val="en-GB" w:eastAsia="ja-JP"/>
              </w:rPr>
            </w:pPr>
            <w:r w:rsidRPr="00472D99">
              <w:rPr>
                <w:b/>
                <w:bCs/>
                <w:lang w:val="en-GB" w:eastAsia="ja-JP"/>
              </w:rPr>
              <w:t>Company</w:t>
            </w:r>
          </w:p>
        </w:tc>
        <w:tc>
          <w:tcPr>
            <w:tcW w:w="1162" w:type="dxa"/>
          </w:tcPr>
          <w:p w14:paraId="683BF709" w14:textId="6FBB062C" w:rsidR="00702DE2" w:rsidRPr="00472D99" w:rsidRDefault="00702DE2" w:rsidP="004C3CEF">
            <w:pPr>
              <w:rPr>
                <w:b/>
                <w:bCs/>
                <w:lang w:val="en-GB" w:eastAsia="ja-JP"/>
              </w:rPr>
            </w:pPr>
            <w:r>
              <w:rPr>
                <w:b/>
                <w:bCs/>
                <w:lang w:val="en-GB" w:eastAsia="ja-JP"/>
              </w:rPr>
              <w:t>Agree</w:t>
            </w:r>
            <w:r w:rsidR="0060319F">
              <w:rPr>
                <w:b/>
                <w:bCs/>
                <w:lang w:val="en-GB" w:eastAsia="ja-JP"/>
              </w:rPr>
              <w:t xml:space="preserve"> to Alt 1, Alt 2, both, or neither?</w:t>
            </w:r>
          </w:p>
        </w:tc>
        <w:tc>
          <w:tcPr>
            <w:tcW w:w="7161" w:type="dxa"/>
          </w:tcPr>
          <w:p w14:paraId="0AB5D884" w14:textId="0864C560" w:rsidR="00702DE2" w:rsidRPr="00472D99" w:rsidRDefault="00702DE2" w:rsidP="004C3CEF">
            <w:pPr>
              <w:rPr>
                <w:b/>
                <w:bCs/>
                <w:lang w:val="en-GB" w:eastAsia="ja-JP"/>
              </w:rPr>
            </w:pPr>
            <w:r>
              <w:rPr>
                <w:b/>
                <w:bCs/>
                <w:lang w:val="en-GB" w:eastAsia="ja-JP"/>
              </w:rPr>
              <w:t>Comments</w:t>
            </w:r>
          </w:p>
        </w:tc>
      </w:tr>
      <w:tr w:rsidR="00702DE2" w:rsidRPr="00472D99" w14:paraId="2966FFEC" w14:textId="6B7AB610" w:rsidTr="00446CC9">
        <w:tc>
          <w:tcPr>
            <w:tcW w:w="1306" w:type="dxa"/>
          </w:tcPr>
          <w:p w14:paraId="206582E0" w14:textId="6C600AFB" w:rsidR="00702DE2" w:rsidRPr="00472D99" w:rsidRDefault="00FC2623" w:rsidP="004C3CEF">
            <w:pPr>
              <w:rPr>
                <w:lang w:val="en-GB" w:eastAsia="ja-JP"/>
              </w:rPr>
            </w:pPr>
            <w:r>
              <w:rPr>
                <w:lang w:val="en-GB" w:eastAsia="ja-JP"/>
              </w:rPr>
              <w:t>Qualcomm</w:t>
            </w:r>
          </w:p>
        </w:tc>
        <w:tc>
          <w:tcPr>
            <w:tcW w:w="1162" w:type="dxa"/>
          </w:tcPr>
          <w:p w14:paraId="7C7B833F" w14:textId="75C0EEBB" w:rsidR="00702DE2" w:rsidRPr="00472D99" w:rsidRDefault="00FC2623" w:rsidP="004C3CEF">
            <w:pPr>
              <w:rPr>
                <w:lang w:val="en-GB" w:eastAsia="ja-JP"/>
              </w:rPr>
            </w:pPr>
            <w:r>
              <w:rPr>
                <w:lang w:val="en-GB" w:eastAsia="ja-JP"/>
              </w:rPr>
              <w:t>Neither</w:t>
            </w:r>
          </w:p>
        </w:tc>
        <w:tc>
          <w:tcPr>
            <w:tcW w:w="7161" w:type="dxa"/>
          </w:tcPr>
          <w:p w14:paraId="5DA764D8" w14:textId="119BCC6E" w:rsidR="00702DE2" w:rsidRPr="00472D99" w:rsidRDefault="00FC2623" w:rsidP="004C3CEF">
            <w:pPr>
              <w:rPr>
                <w:lang w:val="en-GB" w:eastAsia="ja-JP"/>
              </w:rPr>
            </w:pPr>
            <w:r>
              <w:rPr>
                <w:lang w:val="en-GB" w:eastAsia="ja-JP"/>
              </w:rPr>
              <w:t>Can be discussed under TEI19 if desired.</w:t>
            </w:r>
          </w:p>
        </w:tc>
      </w:tr>
      <w:tr w:rsidR="00702DE2" w:rsidRPr="00472D99" w14:paraId="48983BE3" w14:textId="6B5097C2" w:rsidTr="00446CC9">
        <w:tc>
          <w:tcPr>
            <w:tcW w:w="1306" w:type="dxa"/>
          </w:tcPr>
          <w:p w14:paraId="6F74DA45" w14:textId="15DA6BC5" w:rsidR="00702DE2" w:rsidRPr="00163ABF" w:rsidRDefault="00C8026C" w:rsidP="004C3CEF">
            <w:pPr>
              <w:rPr>
                <w:rFonts w:eastAsia="PMingLiU"/>
                <w:lang w:val="en-GB" w:eastAsia="zh-TW"/>
              </w:rPr>
            </w:pPr>
            <w:r>
              <w:rPr>
                <w:rFonts w:eastAsia="PMingLiU"/>
                <w:lang w:val="en-GB" w:eastAsia="zh-TW"/>
              </w:rPr>
              <w:t>Apple</w:t>
            </w:r>
          </w:p>
        </w:tc>
        <w:tc>
          <w:tcPr>
            <w:tcW w:w="1162" w:type="dxa"/>
          </w:tcPr>
          <w:p w14:paraId="4C35D77A" w14:textId="48790665" w:rsidR="00702DE2" w:rsidRPr="004E0D12" w:rsidRDefault="00C8026C" w:rsidP="004C3CEF">
            <w:pPr>
              <w:rPr>
                <w:rFonts w:eastAsia="Malgun Gothic"/>
                <w:lang w:val="en-GB" w:eastAsia="ko-KR"/>
              </w:rPr>
            </w:pPr>
            <w:r>
              <w:rPr>
                <w:rFonts w:eastAsia="Malgun Gothic"/>
                <w:lang w:val="en-GB" w:eastAsia="ko-KR"/>
              </w:rPr>
              <w:t>see comments</w:t>
            </w:r>
          </w:p>
        </w:tc>
        <w:tc>
          <w:tcPr>
            <w:tcW w:w="7161" w:type="dxa"/>
          </w:tcPr>
          <w:p w14:paraId="0DDAE6CA" w14:textId="36C25E2F" w:rsidR="00702DE2" w:rsidRPr="004E0D12" w:rsidRDefault="00C8026C" w:rsidP="004C3CEF">
            <w:pPr>
              <w:rPr>
                <w:rFonts w:eastAsia="Malgun Gothic"/>
                <w:lang w:val="en-GB" w:eastAsia="ko-KR"/>
              </w:rPr>
            </w:pPr>
            <w:r>
              <w:rPr>
                <w:rFonts w:eastAsia="Malgun Gothic"/>
                <w:lang w:val="en-GB" w:eastAsia="ko-KR"/>
              </w:rPr>
              <w:t>We tend Alt2, but discussion under TEI19 is also acceptable to us</w:t>
            </w:r>
          </w:p>
        </w:tc>
      </w:tr>
      <w:tr w:rsidR="00B03D88" w:rsidRPr="00472D99" w14:paraId="0B4A3E8E" w14:textId="7267673B" w:rsidTr="00446CC9">
        <w:tc>
          <w:tcPr>
            <w:tcW w:w="1306" w:type="dxa"/>
          </w:tcPr>
          <w:p w14:paraId="133E41C5" w14:textId="42513862" w:rsidR="00B03D88" w:rsidRPr="00817433" w:rsidRDefault="00B03D88" w:rsidP="00B03D88">
            <w:pPr>
              <w:rPr>
                <w:rFonts w:eastAsia="Malgun Gothic"/>
                <w:lang w:val="en-GB" w:eastAsia="ko-KR"/>
              </w:rPr>
            </w:pPr>
            <w:r>
              <w:rPr>
                <w:rFonts w:eastAsia="Malgun Gothic" w:hint="eastAsia"/>
                <w:lang w:val="en-GB" w:eastAsia="ko-KR"/>
              </w:rPr>
              <w:t>Samsung</w:t>
            </w:r>
          </w:p>
        </w:tc>
        <w:tc>
          <w:tcPr>
            <w:tcW w:w="1162" w:type="dxa"/>
          </w:tcPr>
          <w:p w14:paraId="462B6EE6" w14:textId="40ECD441" w:rsidR="00B03D88" w:rsidRPr="004E0D12" w:rsidRDefault="00B03D88" w:rsidP="00B03D88">
            <w:pPr>
              <w:rPr>
                <w:rFonts w:eastAsia="Malgun Gothic"/>
                <w:lang w:val="en-GB" w:eastAsia="ko-KR"/>
              </w:rPr>
            </w:pPr>
            <w:r>
              <w:rPr>
                <w:rFonts w:eastAsia="Malgun Gothic"/>
                <w:lang w:val="en-GB" w:eastAsia="ko-KR"/>
              </w:rPr>
              <w:t>Alt2</w:t>
            </w:r>
          </w:p>
        </w:tc>
        <w:tc>
          <w:tcPr>
            <w:tcW w:w="7161" w:type="dxa"/>
          </w:tcPr>
          <w:p w14:paraId="03F04616" w14:textId="5897947C" w:rsidR="00B03D88" w:rsidRPr="004E0D12" w:rsidRDefault="00B03D88" w:rsidP="00B03D88">
            <w:pPr>
              <w:rPr>
                <w:rFonts w:eastAsia="Malgun Gothic"/>
                <w:lang w:val="en-GB" w:eastAsia="ko-KR"/>
              </w:rPr>
            </w:pPr>
            <w:r>
              <w:rPr>
                <w:rFonts w:eastAsia="Malgun Gothic" w:hint="eastAsia"/>
                <w:lang w:val="en-GB" w:eastAsia="ko-KR"/>
              </w:rPr>
              <w:t>Agree with moderator that so far only up to 2 SRS resource sets can be used for SRS carrier switching.</w:t>
            </w:r>
            <w:r>
              <w:rPr>
                <w:rFonts w:eastAsia="Malgun Gothic"/>
                <w:lang w:val="en-GB" w:eastAsia="ko-KR"/>
              </w:rPr>
              <w:t xml:space="preserve"> We are fine with having this feature with a new UE capability.</w:t>
            </w:r>
          </w:p>
        </w:tc>
      </w:tr>
      <w:tr w:rsidR="00831B69" w:rsidRPr="00472D99" w14:paraId="69609ABF" w14:textId="77777777" w:rsidTr="00446CC9">
        <w:tc>
          <w:tcPr>
            <w:tcW w:w="1306" w:type="dxa"/>
          </w:tcPr>
          <w:p w14:paraId="087B19A4" w14:textId="13DA8E31" w:rsidR="00831B69" w:rsidRDefault="00831B69" w:rsidP="00B03D88">
            <w:pPr>
              <w:rPr>
                <w:rFonts w:eastAsia="Malgun Gothic"/>
                <w:lang w:val="en-GB" w:eastAsia="ko-KR"/>
              </w:rPr>
            </w:pPr>
            <w:r>
              <w:rPr>
                <w:rFonts w:eastAsia="Malgun Gothic"/>
                <w:lang w:val="en-GB" w:eastAsia="ko-KR"/>
              </w:rPr>
              <w:t>ZTE</w:t>
            </w:r>
          </w:p>
        </w:tc>
        <w:tc>
          <w:tcPr>
            <w:tcW w:w="1162" w:type="dxa"/>
          </w:tcPr>
          <w:p w14:paraId="7593700F" w14:textId="3A1DEDFB" w:rsidR="00831B69" w:rsidRDefault="00831B69" w:rsidP="00B03D88">
            <w:pPr>
              <w:rPr>
                <w:rFonts w:eastAsia="Malgun Gothic"/>
                <w:lang w:val="en-GB" w:eastAsia="ko-KR"/>
              </w:rPr>
            </w:pPr>
            <w:r>
              <w:rPr>
                <w:rFonts w:eastAsia="Malgun Gothic"/>
                <w:lang w:val="en-GB" w:eastAsia="ko-KR"/>
              </w:rPr>
              <w:t>Either</w:t>
            </w:r>
          </w:p>
        </w:tc>
        <w:tc>
          <w:tcPr>
            <w:tcW w:w="7161" w:type="dxa"/>
          </w:tcPr>
          <w:p w14:paraId="343ED43B" w14:textId="67B39589" w:rsidR="00831B69" w:rsidRDefault="00831B69" w:rsidP="00B03D88">
            <w:pPr>
              <w:rPr>
                <w:rFonts w:eastAsia="Malgun Gothic"/>
                <w:lang w:val="en-GB" w:eastAsia="ko-KR"/>
              </w:rPr>
            </w:pPr>
            <w:r>
              <w:rPr>
                <w:rFonts w:eastAsia="Malgun Gothic"/>
                <w:lang w:val="en-GB" w:eastAsia="ko-KR"/>
              </w:rPr>
              <w:t>We think it is not precluded by the current UE capabilities to support this.</w:t>
            </w:r>
            <w:r w:rsidR="00712310">
              <w:rPr>
                <w:rFonts w:eastAsia="Malgun Gothic"/>
                <w:lang w:val="en-GB" w:eastAsia="ko-KR"/>
              </w:rPr>
              <w:t xml:space="preserve"> Nevertheless, it is fine to clarify the exact UE capability (e.g., combination of legacy or a new one) as per Alt2.</w:t>
            </w:r>
          </w:p>
        </w:tc>
      </w:tr>
      <w:tr w:rsidR="008016EF" w:rsidRPr="00472D99" w14:paraId="6AA92920" w14:textId="77777777" w:rsidTr="00446CC9">
        <w:tc>
          <w:tcPr>
            <w:tcW w:w="1306" w:type="dxa"/>
          </w:tcPr>
          <w:p w14:paraId="6543FA13" w14:textId="5920F95C" w:rsidR="008016EF" w:rsidRPr="008016EF" w:rsidRDefault="008016EF" w:rsidP="00B03D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162" w:type="dxa"/>
          </w:tcPr>
          <w:p w14:paraId="7BDDA0D6" w14:textId="50CE4F84" w:rsidR="008016EF" w:rsidRPr="008016EF" w:rsidRDefault="008016EF" w:rsidP="00B03D88">
            <w:pPr>
              <w:rPr>
                <w:rFonts w:eastAsiaTheme="minorEastAsia"/>
                <w:lang w:val="en-GB" w:eastAsia="zh-CN"/>
              </w:rPr>
            </w:pPr>
            <w:r>
              <w:rPr>
                <w:rFonts w:eastAsiaTheme="minorEastAsia" w:hint="eastAsia"/>
                <w:lang w:val="en-GB" w:eastAsia="zh-CN"/>
              </w:rPr>
              <w:t>n</w:t>
            </w:r>
            <w:r>
              <w:rPr>
                <w:rFonts w:eastAsiaTheme="minorEastAsia"/>
                <w:lang w:val="en-GB" w:eastAsia="zh-CN"/>
              </w:rPr>
              <w:t>either</w:t>
            </w:r>
          </w:p>
        </w:tc>
        <w:tc>
          <w:tcPr>
            <w:tcW w:w="7161" w:type="dxa"/>
          </w:tcPr>
          <w:p w14:paraId="00702E34" w14:textId="18F6687B" w:rsidR="008016EF" w:rsidRPr="008016EF" w:rsidRDefault="008016EF" w:rsidP="00B03D88">
            <w:pPr>
              <w:rPr>
                <w:rFonts w:eastAsiaTheme="minorEastAsia"/>
                <w:lang w:val="en-GB" w:eastAsia="zh-CN"/>
              </w:rPr>
            </w:pPr>
            <w:r>
              <w:rPr>
                <w:rFonts w:eastAsiaTheme="minorEastAsia" w:hint="eastAsia"/>
                <w:lang w:val="en-GB" w:eastAsia="zh-CN"/>
              </w:rPr>
              <w:t>A</w:t>
            </w:r>
            <w:r>
              <w:rPr>
                <w:rFonts w:eastAsiaTheme="minorEastAsia"/>
                <w:lang w:val="en-GB" w:eastAsia="zh-CN"/>
              </w:rPr>
              <w:t>lt.1 or Alt.2 can be possible but not in Rel-15/16 maintenance, but a new TEI.</w:t>
            </w:r>
          </w:p>
        </w:tc>
      </w:tr>
      <w:tr w:rsidR="004917AB" w14:paraId="68313388" w14:textId="77777777" w:rsidTr="00446CC9">
        <w:tc>
          <w:tcPr>
            <w:tcW w:w="1306" w:type="dxa"/>
          </w:tcPr>
          <w:p w14:paraId="30F39854" w14:textId="77777777" w:rsidR="004917AB" w:rsidRDefault="004917AB" w:rsidP="00B666B9">
            <w:pPr>
              <w:rPr>
                <w:rFonts w:eastAsia="Malgun Gothic"/>
                <w:lang w:val="en-GB" w:eastAsia="ko-KR"/>
              </w:rPr>
            </w:pPr>
            <w:r>
              <w:rPr>
                <w:rFonts w:eastAsia="Malgun Gothic"/>
                <w:lang w:val="en-GB" w:eastAsia="ko-KR"/>
              </w:rPr>
              <w:t>Ericsson</w:t>
            </w:r>
          </w:p>
        </w:tc>
        <w:tc>
          <w:tcPr>
            <w:tcW w:w="1162" w:type="dxa"/>
          </w:tcPr>
          <w:p w14:paraId="0C279507" w14:textId="77777777" w:rsidR="004917AB" w:rsidRDefault="004917AB" w:rsidP="00B666B9">
            <w:pPr>
              <w:rPr>
                <w:rFonts w:eastAsia="Malgun Gothic"/>
                <w:lang w:val="en-GB" w:eastAsia="ko-KR"/>
              </w:rPr>
            </w:pPr>
            <w:r>
              <w:rPr>
                <w:rFonts w:eastAsia="Malgun Gothic"/>
                <w:lang w:val="en-GB" w:eastAsia="ko-KR"/>
              </w:rPr>
              <w:t>Both</w:t>
            </w:r>
          </w:p>
        </w:tc>
        <w:tc>
          <w:tcPr>
            <w:tcW w:w="7161" w:type="dxa"/>
          </w:tcPr>
          <w:p w14:paraId="658CDE18" w14:textId="77777777" w:rsidR="004917AB" w:rsidRDefault="004917AB" w:rsidP="00B666B9">
            <w:pPr>
              <w:rPr>
                <w:rFonts w:eastAsia="Malgun Gothic"/>
                <w:lang w:val="en-GB" w:eastAsia="ko-KR"/>
              </w:rPr>
            </w:pPr>
            <w:r>
              <w:rPr>
                <w:rFonts w:eastAsia="Malgun Gothic"/>
                <w:lang w:val="en-GB" w:eastAsia="ko-KR"/>
              </w:rPr>
              <w:t xml:space="preserve">We are fine from network vendor point of view if UEs can support without new capability.  However, we can accept a new UE capability.  </w:t>
            </w:r>
          </w:p>
        </w:tc>
      </w:tr>
      <w:tr w:rsidR="004917AB" w:rsidRPr="003A092E" w14:paraId="04D9C149" w14:textId="77777777" w:rsidTr="00446CC9">
        <w:tc>
          <w:tcPr>
            <w:tcW w:w="1306" w:type="dxa"/>
          </w:tcPr>
          <w:p w14:paraId="4292C910"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1162" w:type="dxa"/>
          </w:tcPr>
          <w:p w14:paraId="143850CB" w14:textId="77777777" w:rsidR="004917AB" w:rsidRPr="003A092E" w:rsidRDefault="004917AB" w:rsidP="00B666B9">
            <w:pPr>
              <w:rPr>
                <w:rFonts w:eastAsia="Malgun Gothic"/>
                <w:highlight w:val="yellow"/>
                <w:lang w:val="en-GB" w:eastAsia="ko-KR"/>
              </w:rPr>
            </w:pPr>
          </w:p>
        </w:tc>
        <w:tc>
          <w:tcPr>
            <w:tcW w:w="7161" w:type="dxa"/>
          </w:tcPr>
          <w:p w14:paraId="4F803763"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A new UE capability seems acceptable to all companies.  Some companies think this should be in a Rel19 TEI.</w:t>
            </w:r>
            <w:r>
              <w:rPr>
                <w:rFonts w:eastAsia="Malgun Gothic"/>
                <w:highlight w:val="yellow"/>
                <w:lang w:val="en-GB" w:eastAsia="ko-KR"/>
              </w:rPr>
              <w:t xml:space="preserve">  Therefore Moderator proposes to close this issue, noting that companies are free to propose support for SRS carrier switching with Rel-17 antenna switching using more than two SRS resource sets in a Rel-19 TEI or work item.  If you have concerns with closing this issue, please comment.</w:t>
            </w:r>
          </w:p>
        </w:tc>
      </w:tr>
      <w:tr w:rsidR="00446CC9" w:rsidRPr="004917AB" w14:paraId="49DA3FD7" w14:textId="77777777" w:rsidTr="00446CC9">
        <w:tc>
          <w:tcPr>
            <w:tcW w:w="1306" w:type="dxa"/>
          </w:tcPr>
          <w:p w14:paraId="442D178C" w14:textId="09FCE20A" w:rsidR="00446CC9" w:rsidRPr="004917AB" w:rsidRDefault="00446CC9" w:rsidP="00446CC9">
            <w:pPr>
              <w:rPr>
                <w:rFonts w:eastAsia="Malgun Gothic"/>
                <w:lang w:val="en-GB" w:eastAsia="ko-KR"/>
              </w:rPr>
            </w:pPr>
            <w:r>
              <w:rPr>
                <w:rFonts w:eastAsia="Malgun Gothic"/>
                <w:lang w:val="en-GB" w:eastAsia="ko-KR"/>
              </w:rPr>
              <w:t>Fujitsu</w:t>
            </w:r>
          </w:p>
        </w:tc>
        <w:tc>
          <w:tcPr>
            <w:tcW w:w="1162" w:type="dxa"/>
          </w:tcPr>
          <w:p w14:paraId="10ED3386" w14:textId="77777777" w:rsidR="00446CC9" w:rsidRPr="004917AB" w:rsidRDefault="00446CC9" w:rsidP="00446CC9">
            <w:pPr>
              <w:rPr>
                <w:rFonts w:eastAsia="Malgun Gothic"/>
                <w:lang w:val="en-GB" w:eastAsia="ko-KR"/>
              </w:rPr>
            </w:pPr>
          </w:p>
        </w:tc>
        <w:tc>
          <w:tcPr>
            <w:tcW w:w="7161" w:type="dxa"/>
          </w:tcPr>
          <w:p w14:paraId="76DE511A" w14:textId="45785DD1"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A4E8EA0" w14:textId="77777777" w:rsidR="00702DE2" w:rsidRDefault="00702DE2" w:rsidP="00702DE2"/>
    <w:p w14:paraId="5C2F8E4C" w14:textId="77777777" w:rsidR="00627BE9" w:rsidRDefault="00627BE9" w:rsidP="00627BE9"/>
    <w:p w14:paraId="7CE0D805" w14:textId="18BCC289" w:rsidR="00956D9D" w:rsidRPr="001B3B09" w:rsidRDefault="000F2B21" w:rsidP="001B3B09">
      <w:pPr>
        <w:pStyle w:val="Heading2"/>
      </w:pPr>
      <w:r>
        <w:t>2.</w:t>
      </w:r>
      <w:r w:rsidR="00237C18">
        <w:t>3</w:t>
      </w:r>
      <w:r>
        <w:t xml:space="preserve"> </w:t>
      </w:r>
      <w:r w:rsidR="009A29AE" w:rsidRPr="009A29AE">
        <w:t>Support for available slots in SRS carrier switching</w:t>
      </w:r>
    </w:p>
    <w:p w14:paraId="6F6193AA" w14:textId="5DD55271" w:rsidR="00FF7C6A" w:rsidRDefault="00FF7C6A" w:rsidP="00FA1801">
      <w:pPr>
        <w:rPr>
          <w:lang w:val="en-GB" w:eastAsia="ja-JP"/>
        </w:rPr>
      </w:pPr>
      <w:r>
        <w:rPr>
          <w:lang w:val="en-GB" w:eastAsia="ja-JP"/>
        </w:rPr>
        <w:t xml:space="preserve">Whether and how SRS carrier switching supports </w:t>
      </w:r>
      <w:r w:rsidR="00C83BB7" w:rsidRPr="00C83BB7">
        <w:rPr>
          <w:lang w:val="en-GB" w:eastAsia="ja-JP"/>
        </w:rPr>
        <w:t>Rel-17 SRS supports available slot triggering</w:t>
      </w:r>
      <w:r>
        <w:rPr>
          <w:lang w:val="en-GB" w:eastAsia="ja-JP"/>
        </w:rPr>
        <w:t xml:space="preserve"> was discussed in both RAN1#114bis and RAN1#115.  Companies</w:t>
      </w:r>
      <w:r w:rsidR="00512235">
        <w:rPr>
          <w:lang w:val="en-GB" w:eastAsia="ja-JP"/>
        </w:rPr>
        <w:t xml:space="preserve">’ </w:t>
      </w:r>
      <w:r>
        <w:rPr>
          <w:lang w:val="en-GB" w:eastAsia="ja-JP"/>
        </w:rPr>
        <w:t>views at this meeting can be summarized in Moderator’s understanding a</w:t>
      </w:r>
      <w:r w:rsidR="00BC2B16">
        <w:rPr>
          <w:lang w:val="en-GB" w:eastAsia="ja-JP"/>
        </w:rPr>
        <w:t>s follows.</w:t>
      </w:r>
    </w:p>
    <w:p w14:paraId="3A685B58" w14:textId="77777777" w:rsidR="00FF7C6A" w:rsidRDefault="00FF7C6A" w:rsidP="00C83BB7">
      <w:pPr>
        <w:spacing w:line="259" w:lineRule="auto"/>
        <w:jc w:val="both"/>
        <w:rPr>
          <w:rFonts w:ascii="Arial" w:hAnsi="Arial" w:cstheme="minorBidi"/>
          <w:sz w:val="20"/>
          <w:lang w:val="en-GB" w:eastAsia="ja-JP"/>
        </w:rPr>
      </w:pPr>
    </w:p>
    <w:p w14:paraId="621AB2C8" w14:textId="089D7E6A" w:rsidR="00454B99" w:rsidRDefault="00BC2B16" w:rsidP="00FA1801">
      <w:pPr>
        <w:rPr>
          <w:lang w:val="en-GB" w:eastAsia="ja-JP"/>
        </w:rPr>
      </w:pPr>
      <w:r>
        <w:rPr>
          <w:lang w:val="en-GB" w:eastAsia="ja-JP"/>
        </w:rPr>
        <w:t xml:space="preserve">All of the companies expressing views </w:t>
      </w:r>
      <w:r w:rsidR="00656445">
        <w:rPr>
          <w:lang w:val="en-GB" w:eastAsia="ja-JP"/>
        </w:rPr>
        <w:t>(</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fldChar w:fldCharType="begin"/>
      </w:r>
      <w:r>
        <w:rPr>
          <w:lang w:val="en-GB" w:eastAsia="ja-JP"/>
        </w:rPr>
        <w:instrText xml:space="preserve"> REF _Ref159665972 \r \h </w:instrText>
      </w:r>
      <w:r>
        <w:rPr>
          <w:lang w:val="en-GB" w:eastAsia="ja-JP"/>
        </w:rPr>
      </w:r>
      <w:r>
        <w:rPr>
          <w:lang w:val="en-GB" w:eastAsia="ja-JP"/>
        </w:rPr>
        <w:fldChar w:fldCharType="separate"/>
      </w:r>
      <w:r w:rsidR="0065295D">
        <w:rPr>
          <w:lang w:val="en-GB" w:eastAsia="ja-JP"/>
        </w:rPr>
        <w:t>[3]</w:t>
      </w:r>
      <w:r>
        <w:rPr>
          <w:lang w:val="en-GB" w:eastAsia="ja-JP"/>
        </w:rPr>
        <w:fldChar w:fldCharType="end"/>
      </w:r>
      <w:r w:rsidR="00656445">
        <w:rPr>
          <w:lang w:val="en-GB" w:eastAsia="ja-JP"/>
        </w:rPr>
        <w:fldChar w:fldCharType="begin"/>
      </w:r>
      <w:r w:rsidR="00656445">
        <w:rPr>
          <w:lang w:val="en-GB" w:eastAsia="ja-JP"/>
        </w:rPr>
        <w:instrText xml:space="preserve"> REF _Ref159665406 \r \h </w:instrText>
      </w:r>
      <w:r w:rsidR="00656445">
        <w:rPr>
          <w:lang w:val="en-GB" w:eastAsia="ja-JP"/>
        </w:rPr>
      </w:r>
      <w:r w:rsidR="00656445">
        <w:rPr>
          <w:lang w:val="en-GB" w:eastAsia="ja-JP"/>
        </w:rPr>
        <w:fldChar w:fldCharType="separate"/>
      </w:r>
      <w:r w:rsidR="0065295D">
        <w:rPr>
          <w:lang w:val="en-GB" w:eastAsia="ja-JP"/>
        </w:rPr>
        <w:t>[6]</w:t>
      </w:r>
      <w:r w:rsidR="00656445">
        <w:rPr>
          <w:lang w:val="en-GB" w:eastAsia="ja-JP"/>
        </w:rPr>
        <w:fldChar w:fldCharType="end"/>
      </w:r>
      <w:r w:rsidR="00656445">
        <w:rPr>
          <w:lang w:val="en-GB" w:eastAsia="ja-JP"/>
        </w:rPr>
        <w:fldChar w:fldCharType="begin"/>
      </w:r>
      <w:r w:rsidR="00656445">
        <w:rPr>
          <w:lang w:val="en-GB" w:eastAsia="ja-JP"/>
        </w:rPr>
        <w:instrText xml:space="preserve"> REF _Ref159673797 \r \h </w:instrText>
      </w:r>
      <w:r w:rsidR="00656445">
        <w:rPr>
          <w:lang w:val="en-GB" w:eastAsia="ja-JP"/>
        </w:rPr>
      </w:r>
      <w:r w:rsidR="00656445">
        <w:rPr>
          <w:lang w:val="en-GB" w:eastAsia="ja-JP"/>
        </w:rPr>
        <w:fldChar w:fldCharType="separate"/>
      </w:r>
      <w:r w:rsidR="0065295D">
        <w:rPr>
          <w:lang w:val="en-GB" w:eastAsia="ja-JP"/>
        </w:rPr>
        <w:t>[8]</w:t>
      </w:r>
      <w:r w:rsidR="00656445">
        <w:rPr>
          <w:lang w:val="en-GB" w:eastAsia="ja-JP"/>
        </w:rPr>
        <w:fldChar w:fldCharType="end"/>
      </w:r>
      <w:r w:rsidR="00656445">
        <w:rPr>
          <w:lang w:val="en-GB" w:eastAsia="ja-JP"/>
        </w:rPr>
        <w:t xml:space="preserve">) </w:t>
      </w:r>
      <w:r>
        <w:rPr>
          <w:lang w:val="en-GB" w:eastAsia="ja-JP"/>
        </w:rPr>
        <w:t>think that DCI</w:t>
      </w:r>
      <w:r w:rsidR="00656445">
        <w:rPr>
          <w:lang w:val="en-GB" w:eastAsia="ja-JP"/>
        </w:rPr>
        <w:t>s 1_1,1_2, and</w:t>
      </w:r>
      <w:r>
        <w:rPr>
          <w:lang w:val="en-GB" w:eastAsia="ja-JP"/>
        </w:rPr>
        <w:t xml:space="preserve"> 2_3 </w:t>
      </w:r>
      <w:r w:rsidR="00656445">
        <w:rPr>
          <w:lang w:val="en-GB" w:eastAsia="ja-JP"/>
        </w:rPr>
        <w:t xml:space="preserve">support available slot operation.  Given the lack of a slot offset indicator for DCI format 2_3, the consensus seems to be that DCI 2_3 is only supported when </w:t>
      </w:r>
      <w:r w:rsidR="00656445" w:rsidRPr="00FF7C6A">
        <w:rPr>
          <w:lang w:val="en-GB" w:eastAsia="ja-JP"/>
        </w:rPr>
        <w:t xml:space="preserve">availableSlotOffsetList </w:t>
      </w:r>
      <w:r w:rsidR="00656445">
        <w:rPr>
          <w:lang w:val="en-GB" w:eastAsia="ja-JP"/>
        </w:rPr>
        <w:t>has</w:t>
      </w:r>
      <w:r w:rsidR="00656445" w:rsidRPr="00FF7C6A">
        <w:rPr>
          <w:lang w:val="en-GB" w:eastAsia="ja-JP"/>
        </w:rPr>
        <w:t xml:space="preserve"> a single entry</w:t>
      </w:r>
      <w:r w:rsidR="00656445">
        <w:rPr>
          <w:lang w:val="en-GB" w:eastAsia="ja-JP"/>
        </w:rPr>
        <w:t>, and that no spec change is needed to limit to this case.  Moderator’s understanding of the rationale for no spec change here is that if more than one entry is configured, the UE would not know which to use with DCI 2_3, and therefore the multi-entry configuration would be an error case.</w:t>
      </w:r>
      <w:r w:rsidR="00376510">
        <w:rPr>
          <w:lang w:val="en-GB" w:eastAsia="ja-JP"/>
        </w:rPr>
        <w:t xml:space="preserve"> One company </w:t>
      </w:r>
      <w:r w:rsidR="00376510">
        <w:rPr>
          <w:lang w:val="en-GB" w:eastAsia="ja-JP"/>
        </w:rPr>
        <w:fldChar w:fldCharType="begin"/>
      </w:r>
      <w:r w:rsidR="00376510">
        <w:rPr>
          <w:lang w:val="en-GB" w:eastAsia="ja-JP"/>
        </w:rPr>
        <w:instrText xml:space="preserve"> REF _Ref159665972 \r \h </w:instrText>
      </w:r>
      <w:r w:rsidR="00376510">
        <w:rPr>
          <w:lang w:val="en-GB" w:eastAsia="ja-JP"/>
        </w:rPr>
      </w:r>
      <w:r w:rsidR="00376510">
        <w:rPr>
          <w:lang w:val="en-GB" w:eastAsia="ja-JP"/>
        </w:rPr>
        <w:fldChar w:fldCharType="separate"/>
      </w:r>
      <w:r w:rsidR="0065295D">
        <w:rPr>
          <w:lang w:val="en-GB" w:eastAsia="ja-JP"/>
        </w:rPr>
        <w:t>[3]</w:t>
      </w:r>
      <w:r w:rsidR="00376510">
        <w:rPr>
          <w:lang w:val="en-GB" w:eastAsia="ja-JP"/>
        </w:rPr>
        <w:fldChar w:fldCharType="end"/>
      </w:r>
      <w:r w:rsidR="00376510">
        <w:rPr>
          <w:lang w:val="en-GB" w:eastAsia="ja-JP"/>
        </w:rPr>
        <w:t xml:space="preserve"> expressed the view that </w:t>
      </w:r>
      <w:r w:rsidR="00376510" w:rsidRPr="00376510">
        <w:rPr>
          <w:lang w:val="en-GB" w:eastAsia="ja-JP"/>
        </w:rPr>
        <w:t xml:space="preserve">at most one available slot offset </w:t>
      </w:r>
      <w:r w:rsidR="00376510">
        <w:rPr>
          <w:lang w:val="en-GB" w:eastAsia="ja-JP"/>
        </w:rPr>
        <w:t xml:space="preserve">should </w:t>
      </w:r>
      <w:r w:rsidR="00376510" w:rsidRPr="00376510">
        <w:rPr>
          <w:lang w:val="en-GB" w:eastAsia="ja-JP"/>
        </w:rPr>
        <w:t>configured per SRS resource set.</w:t>
      </w:r>
      <w:r w:rsidR="00376510">
        <w:rPr>
          <w:lang w:val="en-GB" w:eastAsia="ja-JP"/>
        </w:rPr>
        <w:t xml:space="preserve">  However, since this is </w:t>
      </w:r>
      <w:r w:rsidR="005E3C88">
        <w:rPr>
          <w:lang w:val="en-GB" w:eastAsia="ja-JP"/>
        </w:rPr>
        <w:t>Moderator’s</w:t>
      </w:r>
      <w:r w:rsidR="00376510">
        <w:rPr>
          <w:lang w:val="en-GB" w:eastAsia="ja-JP"/>
        </w:rPr>
        <w:t xml:space="preserve"> paper, </w:t>
      </w:r>
      <w:r w:rsidR="005E3C88">
        <w:rPr>
          <w:lang w:val="en-GB" w:eastAsia="ja-JP"/>
        </w:rPr>
        <w:t>I’</w:t>
      </w:r>
      <w:r w:rsidR="00376510">
        <w:rPr>
          <w:lang w:val="en-GB" w:eastAsia="ja-JP"/>
        </w:rPr>
        <w:t xml:space="preserve">d like to correct this statement </w:t>
      </w:r>
      <w:r w:rsidR="0040105B">
        <w:rPr>
          <w:lang w:val="en-GB" w:eastAsia="ja-JP"/>
        </w:rPr>
        <w:t xml:space="preserve">to be </w:t>
      </w:r>
      <w:r w:rsidR="00376510">
        <w:rPr>
          <w:lang w:val="en-GB" w:eastAsia="ja-JP"/>
        </w:rPr>
        <w:t xml:space="preserve">that </w:t>
      </w:r>
      <w:r w:rsidR="0040105B">
        <w:rPr>
          <w:lang w:val="en-GB" w:eastAsia="ja-JP"/>
        </w:rPr>
        <w:t>the restriction to one entry</w:t>
      </w:r>
      <w:r w:rsidR="00376510">
        <w:rPr>
          <w:lang w:val="en-GB" w:eastAsia="ja-JP"/>
        </w:rPr>
        <w:t xml:space="preserve"> should only apply to DCI format 2_3, since the SOI fields are available in DCI 1_1/1_2. </w:t>
      </w:r>
    </w:p>
    <w:p w14:paraId="626A4114" w14:textId="77777777" w:rsidR="00454B99" w:rsidRDefault="00454B99" w:rsidP="00C83BB7">
      <w:pPr>
        <w:spacing w:line="259" w:lineRule="auto"/>
        <w:jc w:val="both"/>
        <w:rPr>
          <w:rFonts w:ascii="Arial" w:hAnsi="Arial" w:cstheme="minorBidi"/>
          <w:sz w:val="20"/>
          <w:lang w:val="en-GB" w:eastAsia="ja-JP"/>
        </w:rPr>
      </w:pPr>
    </w:p>
    <w:p w14:paraId="4C862C37" w14:textId="316CEE03" w:rsidR="00BC2B16" w:rsidRDefault="00454B99" w:rsidP="00FA1801">
      <w:pPr>
        <w:rPr>
          <w:lang w:val="en-GB" w:eastAsia="ja-JP"/>
        </w:rPr>
      </w:pPr>
      <w:r>
        <w:rPr>
          <w:lang w:val="en-GB" w:eastAsia="ja-JP"/>
        </w:rPr>
        <w:t xml:space="preserve">The following observation and proposal are made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sidR="0040105B">
        <w:rPr>
          <w:lang w:val="en-GB" w:eastAsia="ja-JP"/>
        </w:rPr>
        <w:t>.</w:t>
      </w:r>
      <w:r w:rsidR="00C3597C">
        <w:rPr>
          <w:lang w:val="en-GB" w:eastAsia="ja-JP"/>
        </w:rPr>
        <w:t xml:space="preserve">  From </w:t>
      </w:r>
      <w:r w:rsidR="00C3597C">
        <w:rPr>
          <w:lang w:val="en-GB" w:eastAsia="ja-JP"/>
        </w:rPr>
        <w:fldChar w:fldCharType="begin"/>
      </w:r>
      <w:r w:rsidR="00C3597C">
        <w:rPr>
          <w:lang w:val="en-GB" w:eastAsia="ja-JP"/>
        </w:rPr>
        <w:instrText xml:space="preserve"> REF _Ref159602668 \r \h </w:instrText>
      </w:r>
      <w:r w:rsidR="00C3597C">
        <w:rPr>
          <w:lang w:val="en-GB" w:eastAsia="ja-JP"/>
        </w:rPr>
      </w:r>
      <w:r w:rsidR="00C3597C">
        <w:rPr>
          <w:lang w:val="en-GB" w:eastAsia="ja-JP"/>
        </w:rPr>
        <w:fldChar w:fldCharType="separate"/>
      </w:r>
      <w:r w:rsidR="0065295D">
        <w:rPr>
          <w:lang w:val="en-GB" w:eastAsia="ja-JP"/>
        </w:rPr>
        <w:t>[2]</w:t>
      </w:r>
      <w:r w:rsidR="00C3597C">
        <w:rPr>
          <w:lang w:val="en-GB" w:eastAsia="ja-JP"/>
        </w:rPr>
        <w:fldChar w:fldCharType="end"/>
      </w:r>
      <w:r w:rsidR="00C3597C">
        <w:rPr>
          <w:lang w:val="en-GB" w:eastAsia="ja-JP"/>
        </w:rPr>
        <w:t xml:space="preserve">, it seems that one aspect that needs clarifying is if the </w:t>
      </w:r>
      <w:r w:rsidR="00C3597C" w:rsidRPr="00C3597C">
        <w:rPr>
          <w:lang w:val="en-GB" w:eastAsia="ja-JP"/>
        </w:rPr>
        <w:t xml:space="preserve">UE determines </w:t>
      </w:r>
      <w:r w:rsidR="00C3597C">
        <w:rPr>
          <w:lang w:val="en-GB" w:eastAsia="ja-JP"/>
        </w:rPr>
        <w:t xml:space="preserve">the </w:t>
      </w:r>
      <w:r w:rsidR="00C3597C" w:rsidRPr="00C3597C">
        <w:rPr>
          <w:lang w:val="en-GB" w:eastAsia="ja-JP"/>
        </w:rPr>
        <w:t xml:space="preserve">available slot first on the </w:t>
      </w:r>
      <w:r w:rsidR="00C3597C">
        <w:rPr>
          <w:lang w:val="en-GB" w:eastAsia="ja-JP"/>
        </w:rPr>
        <w:t xml:space="preserve">switching-to carrier, and next will </w:t>
      </w:r>
      <w:r w:rsidR="00C3597C" w:rsidRPr="00C3597C">
        <w:rPr>
          <w:lang w:val="en-GB" w:eastAsia="ja-JP"/>
        </w:rPr>
        <w:t xml:space="preserve">apply dropping rules. </w:t>
      </w:r>
      <w:r w:rsidR="00C3597C">
        <w:rPr>
          <w:lang w:val="en-GB" w:eastAsia="ja-JP"/>
        </w:rPr>
        <w:t>However, it is not clear to Moderator if this is the only aspect that needs to be considered.</w:t>
      </w:r>
    </w:p>
    <w:p w14:paraId="3602F5C4" w14:textId="77777777" w:rsidR="00454B99" w:rsidRDefault="00454B99" w:rsidP="00C83BB7">
      <w:pPr>
        <w:spacing w:line="259" w:lineRule="auto"/>
        <w:jc w:val="both"/>
        <w:rPr>
          <w:rFonts w:ascii="Arial" w:hAnsi="Arial" w:cstheme="minorBidi"/>
          <w:sz w:val="20"/>
          <w:lang w:val="en-GB" w:eastAsia="ja-JP"/>
        </w:rPr>
      </w:pPr>
    </w:p>
    <w:tbl>
      <w:tblPr>
        <w:tblStyle w:val="TableGrid"/>
        <w:tblW w:w="0" w:type="auto"/>
        <w:tblLook w:val="04A0" w:firstRow="1" w:lastRow="0" w:firstColumn="1" w:lastColumn="0" w:noHBand="0" w:noVBand="1"/>
      </w:tblPr>
      <w:tblGrid>
        <w:gridCol w:w="9629"/>
      </w:tblGrid>
      <w:tr w:rsidR="00454B99" w14:paraId="452D4391" w14:textId="77777777" w:rsidTr="00454B99">
        <w:tc>
          <w:tcPr>
            <w:tcW w:w="9629" w:type="dxa"/>
          </w:tcPr>
          <w:p w14:paraId="301CD16E"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Observation 2:</w:t>
            </w:r>
            <w:r w:rsidRPr="00454B99">
              <w:rPr>
                <w:rFonts w:ascii="Times New Roman" w:eastAsia="Malgun Gothic" w:hAnsi="Times New Roman" w:cs="Batang"/>
                <w:sz w:val="20"/>
                <w:szCs w:val="20"/>
                <w:lang w:eastAsia="ko-KR"/>
              </w:rPr>
              <w:t xml:space="preserve"> In Rel-17 agreement, UE determines available slot for aperiodic SRS first and then UE applies the dropping rules for collision handle between the triggered SRS and any other UL channel/signal.</w:t>
            </w:r>
          </w:p>
          <w:p w14:paraId="5C9B32D7"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p>
          <w:p w14:paraId="56C4563D" w14:textId="51997922"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Proposal 3:</w:t>
            </w:r>
            <w:r w:rsidRPr="00454B99">
              <w:rPr>
                <w:rFonts w:ascii="Times New Roman" w:eastAsia="Malgun Gothic" w:hAnsi="Times New Roman" w:cs="Batang" w:hint="eastAsia"/>
                <w:sz w:val="20"/>
                <w:szCs w:val="20"/>
                <w:lang w:eastAsia="ko-KR"/>
              </w:rPr>
              <w:t xml:space="preserve"> </w:t>
            </w:r>
            <w:r w:rsidRPr="00454B99">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20F75F32" w14:textId="77777777" w:rsidR="00454B99" w:rsidRDefault="00454B99" w:rsidP="00C83BB7">
      <w:pPr>
        <w:spacing w:line="259" w:lineRule="auto"/>
        <w:jc w:val="both"/>
        <w:rPr>
          <w:rFonts w:ascii="Arial" w:hAnsi="Arial" w:cstheme="minorBidi"/>
          <w:sz w:val="20"/>
          <w:lang w:val="en-GB" w:eastAsia="ja-JP"/>
        </w:rPr>
      </w:pPr>
    </w:p>
    <w:p w14:paraId="621906AE" w14:textId="77777777" w:rsidR="00376510" w:rsidRDefault="00376510" w:rsidP="00C83BB7">
      <w:pPr>
        <w:spacing w:line="259" w:lineRule="auto"/>
        <w:jc w:val="both"/>
        <w:rPr>
          <w:rFonts w:ascii="Arial" w:hAnsi="Arial" w:cstheme="minorBidi"/>
          <w:sz w:val="20"/>
          <w:lang w:val="en-GB" w:eastAsia="ja-JP"/>
        </w:rPr>
      </w:pPr>
    </w:p>
    <w:p w14:paraId="3D375C90" w14:textId="697E8D63" w:rsidR="00376510" w:rsidRPr="00817248" w:rsidRDefault="00376510" w:rsidP="00C83BB7">
      <w:pPr>
        <w:spacing w:line="259" w:lineRule="auto"/>
        <w:jc w:val="both"/>
        <w:rPr>
          <w:rFonts w:ascii="Arial" w:hAnsi="Arial" w:cstheme="minorBidi"/>
          <w:b/>
          <w:bCs/>
          <w:sz w:val="20"/>
          <w:u w:val="single"/>
          <w:lang w:val="en-GB" w:eastAsia="ja-JP"/>
        </w:rPr>
      </w:pPr>
      <w:r w:rsidRPr="00817248">
        <w:rPr>
          <w:rFonts w:ascii="Arial" w:hAnsi="Arial" w:cstheme="minorBidi"/>
          <w:b/>
          <w:bCs/>
          <w:sz w:val="20"/>
          <w:u w:val="single"/>
          <w:lang w:val="en-GB" w:eastAsia="ja-JP"/>
        </w:rPr>
        <w:t>Observation 2.</w:t>
      </w:r>
      <w:r w:rsidR="00237C18">
        <w:rPr>
          <w:rFonts w:ascii="Arial" w:hAnsi="Arial" w:cstheme="minorBidi"/>
          <w:b/>
          <w:bCs/>
          <w:sz w:val="20"/>
          <w:u w:val="single"/>
          <w:lang w:val="en-GB" w:eastAsia="ja-JP"/>
        </w:rPr>
        <w:t>3</w:t>
      </w:r>
      <w:r w:rsidRPr="00817248">
        <w:rPr>
          <w:rFonts w:ascii="Arial" w:hAnsi="Arial" w:cstheme="minorBidi"/>
          <w:b/>
          <w:bCs/>
          <w:sz w:val="20"/>
          <w:u w:val="single"/>
          <w:lang w:val="en-GB" w:eastAsia="ja-JP"/>
        </w:rPr>
        <w:t>.1:</w:t>
      </w:r>
    </w:p>
    <w:p w14:paraId="1D7AB48B" w14:textId="4E472642"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All of the 4 companies expressing a view agree that DCIs 1_1, 1_2, and 2_3 support SRS carrier switching</w:t>
      </w:r>
    </w:p>
    <w:p w14:paraId="2C41C1C0" w14:textId="78292D5F"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 xml:space="preserve">Two companies mentioned that </w:t>
      </w:r>
      <w:r w:rsidR="001F06FF" w:rsidRPr="001F06FF">
        <w:rPr>
          <w:rFonts w:ascii="Arial" w:hAnsi="Arial"/>
          <w:sz w:val="20"/>
          <w:lang w:val="en-GB" w:eastAsia="ja-JP"/>
        </w:rPr>
        <w:t>no spec change is needed.</w:t>
      </w:r>
    </w:p>
    <w:p w14:paraId="4D57C3B2" w14:textId="253BC0C7" w:rsidR="001F06FF" w:rsidRPr="00376510" w:rsidRDefault="001F06FF" w:rsidP="00541F7C">
      <w:pPr>
        <w:pStyle w:val="ListParagraph"/>
        <w:numPr>
          <w:ilvl w:val="0"/>
          <w:numId w:val="23"/>
        </w:numPr>
        <w:jc w:val="both"/>
      </w:pPr>
      <w:r w:rsidRPr="001F06FF">
        <w:rPr>
          <w:rFonts w:ascii="Arial" w:hAnsi="Arial"/>
          <w:sz w:val="20"/>
          <w:lang w:val="en-GB" w:eastAsia="ja-JP"/>
        </w:rPr>
        <w:t xml:space="preserve">One company would like to further discuss details on how to determine </w:t>
      </w:r>
      <w:r w:rsidR="009B437A">
        <w:rPr>
          <w:rFonts w:ascii="Arial" w:hAnsi="Arial"/>
          <w:sz w:val="20"/>
          <w:lang w:val="en-GB" w:eastAsia="ja-JP"/>
        </w:rPr>
        <w:t xml:space="preserve">the </w:t>
      </w:r>
      <w:r w:rsidRPr="001F06FF">
        <w:rPr>
          <w:rFonts w:ascii="Arial" w:hAnsi="Arial"/>
          <w:sz w:val="20"/>
          <w:lang w:val="en-GB" w:eastAsia="ja-JP"/>
        </w:rPr>
        <w:t>available slot and apply dropping rules between aperiodic SRS carrier switching and any other UL channel/signal.</w:t>
      </w:r>
    </w:p>
    <w:p w14:paraId="429181E0" w14:textId="77777777" w:rsidR="00BC2B16" w:rsidRDefault="00BC2B16" w:rsidP="00C83BB7">
      <w:pPr>
        <w:spacing w:line="259" w:lineRule="auto"/>
        <w:jc w:val="both"/>
        <w:rPr>
          <w:rFonts w:ascii="Arial" w:hAnsi="Arial" w:cstheme="minorBidi"/>
          <w:sz w:val="20"/>
          <w:lang w:val="en-GB" w:eastAsia="ja-JP"/>
        </w:rPr>
      </w:pPr>
    </w:p>
    <w:p w14:paraId="4B3920B7" w14:textId="6308B972" w:rsidR="00C83BB7" w:rsidRPr="00C83BB7" w:rsidRDefault="00024F54" w:rsidP="00C83BB7">
      <w:pPr>
        <w:spacing w:after="120" w:line="259" w:lineRule="auto"/>
        <w:jc w:val="both"/>
        <w:rPr>
          <w:rFonts w:ascii="Arial" w:hAnsi="Arial" w:cstheme="minorBidi"/>
          <w:sz w:val="20"/>
          <w:lang w:val="en-GB" w:eastAsia="ja-JP"/>
        </w:rPr>
      </w:pPr>
      <w:r>
        <w:rPr>
          <w:rFonts w:ascii="Arial" w:hAnsi="Arial" w:cstheme="minorBidi"/>
          <w:sz w:val="20"/>
          <w:lang w:val="en-GB" w:eastAsia="ja-JP"/>
        </w:rPr>
        <w:t xml:space="preserve"> </w:t>
      </w:r>
    </w:p>
    <w:p w14:paraId="2CE7BE09" w14:textId="068A2E6D" w:rsidR="007B7504" w:rsidRDefault="007B7504" w:rsidP="007B7504">
      <w:pPr>
        <w:rPr>
          <w:lang w:val="en-GB" w:eastAsia="ja-JP"/>
        </w:rPr>
      </w:pPr>
      <w:r w:rsidRPr="00022A32">
        <w:rPr>
          <w:b/>
          <w:bCs/>
          <w:highlight w:val="yellow"/>
          <w:lang w:val="en-GB" w:eastAsia="ja-JP"/>
        </w:rPr>
        <w:t>Question 2.</w:t>
      </w:r>
      <w:r w:rsidR="00237C18">
        <w:rPr>
          <w:b/>
          <w:bCs/>
          <w:highlight w:val="yellow"/>
          <w:lang w:val="en-GB" w:eastAsia="ja-JP"/>
        </w:rPr>
        <w:t>3</w:t>
      </w:r>
      <w:r w:rsidR="00181EAA">
        <w:rPr>
          <w:b/>
          <w:bCs/>
          <w:highlight w:val="yellow"/>
          <w:lang w:val="en-GB" w:eastAsia="ja-JP"/>
        </w:rPr>
        <w:t>.1</w:t>
      </w:r>
      <w:r w:rsidRPr="00022A32">
        <w:rPr>
          <w:b/>
          <w:bCs/>
          <w:highlight w:val="yellow"/>
          <w:lang w:val="en-GB" w:eastAsia="ja-JP"/>
        </w:rPr>
        <w:t>:</w:t>
      </w:r>
      <w:r w:rsidRPr="00472D99">
        <w:rPr>
          <w:b/>
          <w:bCs/>
          <w:lang w:val="en-GB" w:eastAsia="ja-JP"/>
        </w:rPr>
        <w:t xml:space="preserve"> </w:t>
      </w:r>
      <w:r w:rsidR="00181EAA">
        <w:rPr>
          <w:b/>
          <w:bCs/>
          <w:lang w:val="en-GB" w:eastAsia="ja-JP"/>
        </w:rPr>
        <w:t xml:space="preserve">Please indicate if you agree with </w:t>
      </w:r>
      <w:r w:rsidR="00085AA1">
        <w:rPr>
          <w:b/>
          <w:bCs/>
          <w:lang w:val="en-GB" w:eastAsia="ja-JP"/>
        </w:rPr>
        <w:t xml:space="preserve">each of the </w:t>
      </w:r>
      <w:r w:rsidR="00181EAA">
        <w:rPr>
          <w:b/>
          <w:bCs/>
          <w:lang w:val="en-GB" w:eastAsia="ja-JP"/>
        </w:rPr>
        <w:t>statement</w:t>
      </w:r>
      <w:r w:rsidR="00085AA1">
        <w:rPr>
          <w:b/>
          <w:bCs/>
          <w:lang w:val="en-GB" w:eastAsia="ja-JP"/>
        </w:rPr>
        <w:t xml:space="preserve">s </w:t>
      </w:r>
      <w:r w:rsidR="00181EAA">
        <w:rPr>
          <w:b/>
          <w:bCs/>
          <w:lang w:val="en-GB" w:eastAsia="ja-JP"/>
        </w:rPr>
        <w:t>or not, providing supporting comments.</w:t>
      </w:r>
    </w:p>
    <w:tbl>
      <w:tblPr>
        <w:tblStyle w:val="TableGrid"/>
        <w:tblW w:w="0" w:type="auto"/>
        <w:tblLook w:val="04A0" w:firstRow="1" w:lastRow="0" w:firstColumn="1" w:lastColumn="0" w:noHBand="0" w:noVBand="1"/>
      </w:tblPr>
      <w:tblGrid>
        <w:gridCol w:w="1411"/>
        <w:gridCol w:w="612"/>
        <w:gridCol w:w="612"/>
        <w:gridCol w:w="6994"/>
      </w:tblGrid>
      <w:tr w:rsidR="007B7504" w:rsidRPr="00472D99" w14:paraId="505DD833" w14:textId="77777777" w:rsidTr="004C3CEF">
        <w:tc>
          <w:tcPr>
            <w:tcW w:w="9629" w:type="dxa"/>
            <w:gridSpan w:val="4"/>
          </w:tcPr>
          <w:p w14:paraId="543B0D43" w14:textId="10BED6C3" w:rsidR="00181EAA" w:rsidRDefault="0081284A" w:rsidP="007B7504">
            <w:pPr>
              <w:rPr>
                <w:b/>
                <w:bCs/>
                <w:lang w:val="en-GB" w:eastAsia="ja-JP"/>
              </w:rPr>
            </w:pPr>
            <w:r>
              <w:rPr>
                <w:b/>
                <w:bCs/>
                <w:lang w:val="en-GB" w:eastAsia="ja-JP"/>
              </w:rPr>
              <w:t xml:space="preserve">a) </w:t>
            </w:r>
            <w:r w:rsidR="00181EAA">
              <w:rPr>
                <w:b/>
                <w:bCs/>
                <w:lang w:val="en-GB" w:eastAsia="ja-JP"/>
              </w:rPr>
              <w:t>A</w:t>
            </w:r>
            <w:r w:rsidR="007B7504" w:rsidRPr="007B7504">
              <w:rPr>
                <w:b/>
                <w:bCs/>
                <w:lang w:val="en-GB" w:eastAsia="ja-JP"/>
              </w:rPr>
              <w:t xml:space="preserve">vailable slot operation </w:t>
            </w:r>
            <w:r w:rsidR="002661AE">
              <w:rPr>
                <w:b/>
                <w:bCs/>
                <w:lang w:val="en-GB" w:eastAsia="ja-JP"/>
              </w:rPr>
              <w:t xml:space="preserve">is </w:t>
            </w:r>
            <w:r w:rsidR="007B7504" w:rsidRPr="007B7504">
              <w:rPr>
                <w:b/>
                <w:bCs/>
                <w:lang w:val="en-GB" w:eastAsia="ja-JP"/>
              </w:rPr>
              <w:t>supported for use with SRS carrier switching</w:t>
            </w:r>
            <w:r w:rsidR="00181EAA">
              <w:rPr>
                <w:b/>
                <w:bCs/>
                <w:lang w:val="en-GB" w:eastAsia="ja-JP"/>
              </w:rPr>
              <w:t xml:space="preserve"> with DCI formats 1_1, 1_2, and 2_3.</w:t>
            </w:r>
          </w:p>
          <w:p w14:paraId="2EA022A5" w14:textId="7DC79C93" w:rsidR="007B7504" w:rsidRPr="007B7504" w:rsidRDefault="0081284A" w:rsidP="007B7504">
            <w:pPr>
              <w:rPr>
                <w:b/>
                <w:bCs/>
                <w:lang w:val="en-GB" w:eastAsia="ja-JP"/>
              </w:rPr>
            </w:pPr>
            <w:r>
              <w:rPr>
                <w:b/>
                <w:bCs/>
                <w:lang w:val="en-GB" w:eastAsia="ja-JP"/>
              </w:rPr>
              <w:t xml:space="preserve">b) </w:t>
            </w:r>
            <w:r w:rsidR="00181EAA">
              <w:rPr>
                <w:b/>
                <w:bCs/>
                <w:lang w:val="en-GB" w:eastAsia="ja-JP"/>
              </w:rPr>
              <w:t xml:space="preserve">It is an error case if DCI format 2_3 is used with more than one entry in </w:t>
            </w:r>
            <w:r w:rsidR="00181EAA" w:rsidRPr="00181EAA">
              <w:rPr>
                <w:b/>
                <w:bCs/>
                <w:lang w:val="en-GB" w:eastAsia="ja-JP"/>
              </w:rPr>
              <w:t>availableSlotOffsetList</w:t>
            </w:r>
            <w:r w:rsidR="00181EAA">
              <w:rPr>
                <w:b/>
                <w:bCs/>
                <w:lang w:val="en-GB" w:eastAsia="ja-JP"/>
              </w:rPr>
              <w:t>, and no spec change is needed to clarify DCI format 2_3 with available slot operation in this regard.</w:t>
            </w:r>
          </w:p>
        </w:tc>
      </w:tr>
      <w:tr w:rsidR="0081284A" w:rsidRPr="00472D99" w14:paraId="028BB9DF" w14:textId="77777777" w:rsidTr="004C3CEF">
        <w:tc>
          <w:tcPr>
            <w:tcW w:w="1411" w:type="dxa"/>
            <w:vMerge w:val="restart"/>
          </w:tcPr>
          <w:p w14:paraId="51721BD0" w14:textId="77777777" w:rsidR="0081284A" w:rsidRPr="00472D99" w:rsidRDefault="0081284A" w:rsidP="004C3CEF">
            <w:pPr>
              <w:rPr>
                <w:b/>
                <w:bCs/>
                <w:lang w:val="en-GB" w:eastAsia="ja-JP"/>
              </w:rPr>
            </w:pPr>
            <w:r w:rsidRPr="00472D99">
              <w:rPr>
                <w:b/>
                <w:bCs/>
                <w:lang w:val="en-GB" w:eastAsia="ja-JP"/>
              </w:rPr>
              <w:t>Company</w:t>
            </w:r>
          </w:p>
        </w:tc>
        <w:tc>
          <w:tcPr>
            <w:tcW w:w="1224" w:type="dxa"/>
            <w:gridSpan w:val="2"/>
          </w:tcPr>
          <w:p w14:paraId="21A1CB6A" w14:textId="56993240" w:rsidR="0081284A" w:rsidRPr="00472D99" w:rsidRDefault="0081284A" w:rsidP="004C3CEF">
            <w:pPr>
              <w:rPr>
                <w:b/>
                <w:bCs/>
                <w:lang w:val="en-GB" w:eastAsia="ja-JP"/>
              </w:rPr>
            </w:pPr>
            <w:r>
              <w:rPr>
                <w:b/>
                <w:bCs/>
                <w:lang w:val="en-GB" w:eastAsia="ja-JP"/>
              </w:rPr>
              <w:t>Agree (Y/N)</w:t>
            </w:r>
          </w:p>
        </w:tc>
        <w:tc>
          <w:tcPr>
            <w:tcW w:w="6994" w:type="dxa"/>
            <w:vMerge w:val="restart"/>
          </w:tcPr>
          <w:p w14:paraId="5705549C" w14:textId="77777777" w:rsidR="0081284A" w:rsidRPr="00472D99" w:rsidRDefault="0081284A" w:rsidP="004C3CEF">
            <w:pPr>
              <w:rPr>
                <w:b/>
                <w:bCs/>
                <w:lang w:val="en-GB" w:eastAsia="ja-JP"/>
              </w:rPr>
            </w:pPr>
            <w:r w:rsidRPr="00472D99">
              <w:rPr>
                <w:b/>
                <w:bCs/>
                <w:lang w:val="en-GB" w:eastAsia="ja-JP"/>
              </w:rPr>
              <w:t>Comments</w:t>
            </w:r>
          </w:p>
        </w:tc>
      </w:tr>
      <w:tr w:rsidR="0081284A" w:rsidRPr="00472D99" w14:paraId="306FDC24" w14:textId="77777777" w:rsidTr="004C3CEF">
        <w:tc>
          <w:tcPr>
            <w:tcW w:w="1411" w:type="dxa"/>
            <w:vMerge/>
          </w:tcPr>
          <w:p w14:paraId="45664148" w14:textId="77777777" w:rsidR="0081284A" w:rsidRPr="00472D99" w:rsidRDefault="0081284A" w:rsidP="004C3CEF">
            <w:pPr>
              <w:rPr>
                <w:lang w:val="en-GB" w:eastAsia="ja-JP"/>
              </w:rPr>
            </w:pPr>
          </w:p>
        </w:tc>
        <w:tc>
          <w:tcPr>
            <w:tcW w:w="612" w:type="dxa"/>
          </w:tcPr>
          <w:p w14:paraId="10281D27" w14:textId="756917F4" w:rsidR="0081284A" w:rsidRPr="0081284A" w:rsidRDefault="0081284A" w:rsidP="004C3CEF">
            <w:pPr>
              <w:rPr>
                <w:b/>
                <w:bCs/>
                <w:lang w:val="en-GB" w:eastAsia="ja-JP"/>
              </w:rPr>
            </w:pPr>
            <w:r w:rsidRPr="0081284A">
              <w:rPr>
                <w:b/>
                <w:bCs/>
                <w:lang w:val="en-GB" w:eastAsia="ja-JP"/>
              </w:rPr>
              <w:t>a)</w:t>
            </w:r>
          </w:p>
        </w:tc>
        <w:tc>
          <w:tcPr>
            <w:tcW w:w="612" w:type="dxa"/>
          </w:tcPr>
          <w:p w14:paraId="7EE33382" w14:textId="420A5D76" w:rsidR="0081284A" w:rsidRPr="0081284A" w:rsidRDefault="0081284A" w:rsidP="004C3CEF">
            <w:pPr>
              <w:rPr>
                <w:b/>
                <w:bCs/>
                <w:lang w:val="en-GB" w:eastAsia="ja-JP"/>
              </w:rPr>
            </w:pPr>
            <w:r w:rsidRPr="0081284A">
              <w:rPr>
                <w:b/>
                <w:bCs/>
                <w:lang w:val="en-GB" w:eastAsia="ja-JP"/>
              </w:rPr>
              <w:t>b)</w:t>
            </w:r>
          </w:p>
        </w:tc>
        <w:tc>
          <w:tcPr>
            <w:tcW w:w="6994" w:type="dxa"/>
            <w:vMerge/>
          </w:tcPr>
          <w:p w14:paraId="6D3BF696" w14:textId="77777777" w:rsidR="0081284A" w:rsidRPr="00472D99" w:rsidRDefault="0081284A" w:rsidP="004C3CEF">
            <w:pPr>
              <w:rPr>
                <w:lang w:val="en-GB" w:eastAsia="ja-JP"/>
              </w:rPr>
            </w:pPr>
          </w:p>
        </w:tc>
      </w:tr>
      <w:tr w:rsidR="0081284A" w:rsidRPr="00472D99" w14:paraId="7F46D931" w14:textId="77777777" w:rsidTr="004C3CEF">
        <w:tc>
          <w:tcPr>
            <w:tcW w:w="1411" w:type="dxa"/>
          </w:tcPr>
          <w:p w14:paraId="4E5D3076" w14:textId="2739294C" w:rsidR="0081284A" w:rsidRPr="00163ABF" w:rsidRDefault="00FC2623" w:rsidP="004C3CEF">
            <w:pPr>
              <w:rPr>
                <w:rFonts w:eastAsia="PMingLiU"/>
                <w:lang w:val="en-GB" w:eastAsia="zh-TW"/>
              </w:rPr>
            </w:pPr>
            <w:r>
              <w:rPr>
                <w:rFonts w:eastAsia="PMingLiU"/>
                <w:lang w:val="en-GB" w:eastAsia="zh-TW"/>
              </w:rPr>
              <w:t>Qualcomm</w:t>
            </w:r>
          </w:p>
        </w:tc>
        <w:tc>
          <w:tcPr>
            <w:tcW w:w="612" w:type="dxa"/>
          </w:tcPr>
          <w:p w14:paraId="3BA66C46" w14:textId="56F20959" w:rsidR="0081284A" w:rsidRPr="00163ABF" w:rsidRDefault="00FC2623" w:rsidP="004C3CEF">
            <w:pPr>
              <w:rPr>
                <w:rFonts w:eastAsia="PMingLiU"/>
                <w:lang w:val="en-GB" w:eastAsia="zh-TW"/>
              </w:rPr>
            </w:pPr>
            <w:r>
              <w:rPr>
                <w:rFonts w:eastAsia="PMingLiU"/>
                <w:lang w:val="en-GB" w:eastAsia="zh-TW"/>
              </w:rPr>
              <w:t>Y</w:t>
            </w:r>
          </w:p>
        </w:tc>
        <w:tc>
          <w:tcPr>
            <w:tcW w:w="612" w:type="dxa"/>
          </w:tcPr>
          <w:p w14:paraId="68190178" w14:textId="1E5D72C7" w:rsidR="0081284A" w:rsidRPr="00163ABF" w:rsidRDefault="00FC2623" w:rsidP="004C3CEF">
            <w:pPr>
              <w:rPr>
                <w:rFonts w:eastAsia="PMingLiU"/>
                <w:lang w:val="en-GB" w:eastAsia="zh-TW"/>
              </w:rPr>
            </w:pPr>
            <w:r>
              <w:rPr>
                <w:rFonts w:eastAsia="PMingLiU"/>
                <w:lang w:val="en-GB" w:eastAsia="zh-TW"/>
              </w:rPr>
              <w:t>Y</w:t>
            </w:r>
          </w:p>
        </w:tc>
        <w:tc>
          <w:tcPr>
            <w:tcW w:w="6994" w:type="dxa"/>
          </w:tcPr>
          <w:p w14:paraId="225A5A4C" w14:textId="77777777" w:rsidR="0081284A" w:rsidRPr="004E0D12" w:rsidRDefault="0081284A" w:rsidP="004C3CEF">
            <w:pPr>
              <w:rPr>
                <w:rFonts w:eastAsia="Malgun Gothic"/>
                <w:lang w:val="en-GB" w:eastAsia="ko-KR"/>
              </w:rPr>
            </w:pPr>
          </w:p>
        </w:tc>
      </w:tr>
      <w:tr w:rsidR="0081284A" w:rsidRPr="00472D99" w14:paraId="2EB97CEA" w14:textId="77777777" w:rsidTr="004C3CEF">
        <w:tc>
          <w:tcPr>
            <w:tcW w:w="1411" w:type="dxa"/>
          </w:tcPr>
          <w:p w14:paraId="25D9F5F9" w14:textId="7D0D7351" w:rsidR="0081284A" w:rsidRPr="00163ABF" w:rsidRDefault="000A15AF" w:rsidP="004C3CEF">
            <w:pPr>
              <w:rPr>
                <w:rFonts w:eastAsia="PMingLiU"/>
                <w:lang w:val="en-GB" w:eastAsia="zh-TW"/>
              </w:rPr>
            </w:pPr>
            <w:r>
              <w:rPr>
                <w:rFonts w:eastAsia="PMingLiU"/>
                <w:lang w:val="en-GB" w:eastAsia="zh-TW"/>
              </w:rPr>
              <w:t>Apple</w:t>
            </w:r>
          </w:p>
        </w:tc>
        <w:tc>
          <w:tcPr>
            <w:tcW w:w="612" w:type="dxa"/>
          </w:tcPr>
          <w:p w14:paraId="35BE10FF" w14:textId="080DF7F8" w:rsidR="0081284A" w:rsidRPr="00163ABF" w:rsidRDefault="000A15AF" w:rsidP="004C3CEF">
            <w:pPr>
              <w:rPr>
                <w:rFonts w:eastAsia="PMingLiU"/>
                <w:lang w:val="en-GB" w:eastAsia="zh-TW"/>
              </w:rPr>
            </w:pPr>
            <w:r>
              <w:rPr>
                <w:rFonts w:eastAsia="PMingLiU"/>
                <w:lang w:val="en-GB" w:eastAsia="zh-TW"/>
              </w:rPr>
              <w:t>Y</w:t>
            </w:r>
          </w:p>
        </w:tc>
        <w:tc>
          <w:tcPr>
            <w:tcW w:w="612" w:type="dxa"/>
          </w:tcPr>
          <w:p w14:paraId="579EE1AC" w14:textId="1AEEA8C2" w:rsidR="0081284A" w:rsidRPr="00163ABF" w:rsidRDefault="000A15AF" w:rsidP="004C3CEF">
            <w:pPr>
              <w:rPr>
                <w:rFonts w:eastAsia="PMingLiU"/>
                <w:lang w:val="en-GB" w:eastAsia="zh-TW"/>
              </w:rPr>
            </w:pPr>
            <w:r>
              <w:rPr>
                <w:rFonts w:eastAsia="PMingLiU"/>
                <w:lang w:val="en-GB" w:eastAsia="zh-TW"/>
              </w:rPr>
              <w:t>Y</w:t>
            </w:r>
          </w:p>
        </w:tc>
        <w:tc>
          <w:tcPr>
            <w:tcW w:w="6994" w:type="dxa"/>
          </w:tcPr>
          <w:p w14:paraId="054477ED" w14:textId="77777777" w:rsidR="0081284A" w:rsidRPr="004E0D12" w:rsidRDefault="0081284A" w:rsidP="004C3CEF">
            <w:pPr>
              <w:rPr>
                <w:rFonts w:eastAsia="Malgun Gothic"/>
                <w:lang w:val="en-GB" w:eastAsia="ko-KR"/>
              </w:rPr>
            </w:pPr>
          </w:p>
        </w:tc>
      </w:tr>
      <w:tr w:rsidR="0038205D" w:rsidRPr="00472D99" w14:paraId="04C587CE" w14:textId="77777777" w:rsidTr="004C3CEF">
        <w:tc>
          <w:tcPr>
            <w:tcW w:w="1411" w:type="dxa"/>
          </w:tcPr>
          <w:p w14:paraId="09390C30" w14:textId="455841EC" w:rsidR="0038205D" w:rsidRPr="00163ABF" w:rsidRDefault="0038205D" w:rsidP="0038205D">
            <w:pPr>
              <w:rPr>
                <w:rFonts w:eastAsia="PMingLiU"/>
                <w:lang w:val="en-GB" w:eastAsia="zh-TW"/>
              </w:rPr>
            </w:pPr>
            <w:r>
              <w:rPr>
                <w:rFonts w:eastAsia="Malgun Gothic" w:hint="eastAsia"/>
                <w:lang w:val="en-GB" w:eastAsia="ko-KR"/>
              </w:rPr>
              <w:t>Samsung</w:t>
            </w:r>
          </w:p>
        </w:tc>
        <w:tc>
          <w:tcPr>
            <w:tcW w:w="612" w:type="dxa"/>
          </w:tcPr>
          <w:p w14:paraId="6C953DEA" w14:textId="65E5DA91" w:rsidR="0038205D" w:rsidRPr="00163ABF" w:rsidRDefault="0038205D" w:rsidP="0038205D">
            <w:pPr>
              <w:rPr>
                <w:rFonts w:eastAsia="PMingLiU"/>
                <w:lang w:val="en-GB" w:eastAsia="zh-TW"/>
              </w:rPr>
            </w:pPr>
            <w:r>
              <w:rPr>
                <w:rFonts w:eastAsia="Malgun Gothic" w:hint="eastAsia"/>
                <w:lang w:val="en-GB" w:eastAsia="ko-KR"/>
              </w:rPr>
              <w:t>Y</w:t>
            </w:r>
          </w:p>
        </w:tc>
        <w:tc>
          <w:tcPr>
            <w:tcW w:w="612" w:type="dxa"/>
          </w:tcPr>
          <w:p w14:paraId="347527DB" w14:textId="3DFED2BB" w:rsidR="0038205D" w:rsidRPr="00163ABF" w:rsidRDefault="0038205D" w:rsidP="0038205D">
            <w:pPr>
              <w:rPr>
                <w:rFonts w:eastAsia="PMingLiU"/>
                <w:lang w:val="en-GB" w:eastAsia="zh-TW"/>
              </w:rPr>
            </w:pPr>
            <w:r>
              <w:rPr>
                <w:rFonts w:eastAsia="Malgun Gothic" w:hint="eastAsia"/>
                <w:lang w:val="en-GB" w:eastAsia="ko-KR"/>
              </w:rPr>
              <w:t>Y</w:t>
            </w:r>
          </w:p>
        </w:tc>
        <w:tc>
          <w:tcPr>
            <w:tcW w:w="6994" w:type="dxa"/>
          </w:tcPr>
          <w:p w14:paraId="0D86BB21" w14:textId="77777777" w:rsidR="0038205D" w:rsidRPr="004E0D12" w:rsidRDefault="0038205D" w:rsidP="0038205D">
            <w:pPr>
              <w:rPr>
                <w:rFonts w:eastAsia="Malgun Gothic"/>
                <w:lang w:val="en-GB" w:eastAsia="ko-KR"/>
              </w:rPr>
            </w:pPr>
          </w:p>
        </w:tc>
      </w:tr>
      <w:tr w:rsidR="00293A33" w:rsidRPr="00472D99" w14:paraId="0758C7A4" w14:textId="77777777" w:rsidTr="004C3CEF">
        <w:tc>
          <w:tcPr>
            <w:tcW w:w="1411" w:type="dxa"/>
          </w:tcPr>
          <w:p w14:paraId="5820DFF2" w14:textId="1BC0D806" w:rsidR="00293A33" w:rsidRDefault="00293A33" w:rsidP="0038205D">
            <w:pPr>
              <w:rPr>
                <w:rFonts w:eastAsia="Malgun Gothic"/>
                <w:lang w:val="en-GB" w:eastAsia="ko-KR"/>
              </w:rPr>
            </w:pPr>
            <w:r>
              <w:rPr>
                <w:rFonts w:eastAsia="Malgun Gothic"/>
                <w:lang w:val="en-GB" w:eastAsia="ko-KR"/>
              </w:rPr>
              <w:t>ZTE</w:t>
            </w:r>
          </w:p>
        </w:tc>
        <w:tc>
          <w:tcPr>
            <w:tcW w:w="612" w:type="dxa"/>
          </w:tcPr>
          <w:p w14:paraId="003C3331" w14:textId="502C1E2B" w:rsidR="00293A33" w:rsidRDefault="00293A33" w:rsidP="0038205D">
            <w:pPr>
              <w:rPr>
                <w:rFonts w:eastAsia="Malgun Gothic"/>
                <w:lang w:val="en-GB" w:eastAsia="ko-KR"/>
              </w:rPr>
            </w:pPr>
            <w:r>
              <w:rPr>
                <w:rFonts w:eastAsia="Malgun Gothic"/>
                <w:lang w:val="en-GB" w:eastAsia="ko-KR"/>
              </w:rPr>
              <w:t>Y</w:t>
            </w:r>
          </w:p>
        </w:tc>
        <w:tc>
          <w:tcPr>
            <w:tcW w:w="612" w:type="dxa"/>
          </w:tcPr>
          <w:p w14:paraId="20847DF9" w14:textId="478E361B" w:rsidR="00293A33" w:rsidRDefault="00293A33" w:rsidP="0038205D">
            <w:pPr>
              <w:rPr>
                <w:rFonts w:eastAsia="Malgun Gothic"/>
                <w:lang w:val="en-GB" w:eastAsia="ko-KR"/>
              </w:rPr>
            </w:pPr>
            <w:r>
              <w:rPr>
                <w:rFonts w:eastAsia="Malgun Gothic"/>
                <w:lang w:val="en-GB" w:eastAsia="ko-KR"/>
              </w:rPr>
              <w:t>Y</w:t>
            </w:r>
          </w:p>
        </w:tc>
        <w:tc>
          <w:tcPr>
            <w:tcW w:w="6994" w:type="dxa"/>
          </w:tcPr>
          <w:p w14:paraId="15E18284" w14:textId="77777777" w:rsidR="00293A33" w:rsidRPr="004E0D12" w:rsidRDefault="00293A33" w:rsidP="0038205D">
            <w:pPr>
              <w:rPr>
                <w:rFonts w:eastAsia="Malgun Gothic"/>
                <w:lang w:val="en-GB" w:eastAsia="ko-KR"/>
              </w:rPr>
            </w:pPr>
          </w:p>
        </w:tc>
      </w:tr>
      <w:tr w:rsidR="008016EF" w:rsidRPr="00472D99" w14:paraId="7686B95C" w14:textId="77777777" w:rsidTr="004C3CEF">
        <w:tc>
          <w:tcPr>
            <w:tcW w:w="1411" w:type="dxa"/>
          </w:tcPr>
          <w:p w14:paraId="48F198F0" w14:textId="7E1E8651" w:rsidR="008016EF" w:rsidRPr="008016EF" w:rsidRDefault="008016EF" w:rsidP="0038205D">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612" w:type="dxa"/>
          </w:tcPr>
          <w:p w14:paraId="77851816" w14:textId="2631E79B"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12" w:type="dxa"/>
          </w:tcPr>
          <w:p w14:paraId="47F9E938" w14:textId="7AFBBA95"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994" w:type="dxa"/>
          </w:tcPr>
          <w:p w14:paraId="5974F278" w14:textId="77777777" w:rsidR="008016EF" w:rsidRPr="004E0D12" w:rsidRDefault="008016EF" w:rsidP="0038205D">
            <w:pPr>
              <w:rPr>
                <w:rFonts w:eastAsia="Malgun Gothic"/>
                <w:lang w:val="en-GB" w:eastAsia="ko-KR"/>
              </w:rPr>
            </w:pPr>
          </w:p>
        </w:tc>
      </w:tr>
      <w:tr w:rsidR="004917AB" w:rsidRPr="004E0D12" w14:paraId="43E76133" w14:textId="77777777" w:rsidTr="004917AB">
        <w:tc>
          <w:tcPr>
            <w:tcW w:w="1411" w:type="dxa"/>
          </w:tcPr>
          <w:p w14:paraId="5F1CE5B8" w14:textId="77777777" w:rsidR="004917AB" w:rsidRDefault="004917AB" w:rsidP="00B666B9">
            <w:pPr>
              <w:rPr>
                <w:rFonts w:eastAsia="Malgun Gothic"/>
                <w:lang w:val="en-GB" w:eastAsia="ko-KR"/>
              </w:rPr>
            </w:pPr>
            <w:r>
              <w:rPr>
                <w:rFonts w:eastAsia="Malgun Gothic"/>
                <w:lang w:val="en-GB" w:eastAsia="ko-KR"/>
              </w:rPr>
              <w:t>Ericsson</w:t>
            </w:r>
          </w:p>
        </w:tc>
        <w:tc>
          <w:tcPr>
            <w:tcW w:w="612" w:type="dxa"/>
          </w:tcPr>
          <w:p w14:paraId="72A5B2CF" w14:textId="77777777" w:rsidR="004917AB" w:rsidRDefault="004917AB" w:rsidP="00B666B9">
            <w:pPr>
              <w:rPr>
                <w:rFonts w:eastAsia="Malgun Gothic"/>
                <w:lang w:val="en-GB" w:eastAsia="ko-KR"/>
              </w:rPr>
            </w:pPr>
            <w:r>
              <w:rPr>
                <w:rFonts w:eastAsia="Malgun Gothic"/>
                <w:lang w:val="en-GB" w:eastAsia="ko-KR"/>
              </w:rPr>
              <w:t>Y</w:t>
            </w:r>
          </w:p>
        </w:tc>
        <w:tc>
          <w:tcPr>
            <w:tcW w:w="612" w:type="dxa"/>
          </w:tcPr>
          <w:p w14:paraId="59C9AFC6" w14:textId="77777777" w:rsidR="004917AB" w:rsidRDefault="004917AB" w:rsidP="00B666B9">
            <w:pPr>
              <w:rPr>
                <w:rFonts w:eastAsia="Malgun Gothic"/>
                <w:lang w:val="en-GB" w:eastAsia="ko-KR"/>
              </w:rPr>
            </w:pPr>
            <w:r>
              <w:rPr>
                <w:rFonts w:eastAsia="Malgun Gothic"/>
                <w:lang w:val="en-GB" w:eastAsia="ko-KR"/>
              </w:rPr>
              <w:t>Y</w:t>
            </w:r>
          </w:p>
        </w:tc>
        <w:tc>
          <w:tcPr>
            <w:tcW w:w="6994" w:type="dxa"/>
          </w:tcPr>
          <w:p w14:paraId="29693372" w14:textId="77777777" w:rsidR="004917AB" w:rsidRPr="004E0D12" w:rsidRDefault="004917AB" w:rsidP="00B666B9">
            <w:pPr>
              <w:rPr>
                <w:rFonts w:eastAsia="Malgun Gothic"/>
                <w:lang w:val="en-GB" w:eastAsia="ko-KR"/>
              </w:rPr>
            </w:pPr>
          </w:p>
        </w:tc>
      </w:tr>
      <w:tr w:rsidR="004917AB" w:rsidRPr="0044705A" w14:paraId="7081480B" w14:textId="77777777" w:rsidTr="004917AB">
        <w:tc>
          <w:tcPr>
            <w:tcW w:w="1411" w:type="dxa"/>
          </w:tcPr>
          <w:p w14:paraId="1E88B1A1" w14:textId="77777777" w:rsidR="004917AB" w:rsidRPr="00E20FA0" w:rsidRDefault="004917AB" w:rsidP="00B666B9">
            <w:pPr>
              <w:rPr>
                <w:rFonts w:eastAsia="Malgun Gothic"/>
                <w:highlight w:val="yellow"/>
                <w:lang w:val="en-GB" w:eastAsia="ko-KR"/>
              </w:rPr>
            </w:pPr>
            <w:r>
              <w:rPr>
                <w:rFonts w:eastAsia="Malgun Gothic"/>
                <w:highlight w:val="yellow"/>
                <w:lang w:val="en-GB" w:eastAsia="ko-KR"/>
              </w:rPr>
              <w:t>Moderator1</w:t>
            </w:r>
          </w:p>
        </w:tc>
        <w:tc>
          <w:tcPr>
            <w:tcW w:w="612" w:type="dxa"/>
          </w:tcPr>
          <w:p w14:paraId="7D1327A1" w14:textId="77777777" w:rsidR="004917AB" w:rsidRPr="00E20FA0" w:rsidRDefault="004917AB" w:rsidP="00B666B9">
            <w:pPr>
              <w:rPr>
                <w:rFonts w:eastAsia="Malgun Gothic"/>
                <w:highlight w:val="yellow"/>
                <w:lang w:val="en-GB" w:eastAsia="ko-KR"/>
              </w:rPr>
            </w:pPr>
          </w:p>
        </w:tc>
        <w:tc>
          <w:tcPr>
            <w:tcW w:w="612" w:type="dxa"/>
          </w:tcPr>
          <w:p w14:paraId="62E449E4" w14:textId="77777777" w:rsidR="004917AB" w:rsidRPr="00E20FA0" w:rsidRDefault="004917AB" w:rsidP="00B666B9">
            <w:pPr>
              <w:rPr>
                <w:rFonts w:eastAsia="Malgun Gothic"/>
                <w:highlight w:val="yellow"/>
                <w:lang w:val="en-GB" w:eastAsia="ko-KR"/>
              </w:rPr>
            </w:pPr>
          </w:p>
        </w:tc>
        <w:tc>
          <w:tcPr>
            <w:tcW w:w="6994" w:type="dxa"/>
          </w:tcPr>
          <w:p w14:paraId="6AF39A26" w14:textId="77777777" w:rsidR="004917AB" w:rsidRDefault="004917AB" w:rsidP="00B666B9">
            <w:pPr>
              <w:rPr>
                <w:rFonts w:eastAsia="Malgun Gothic"/>
                <w:highlight w:val="yellow"/>
                <w:lang w:val="en-GB" w:eastAsia="ko-KR"/>
              </w:rPr>
            </w:pPr>
            <w:r w:rsidRPr="00E20FA0">
              <w:rPr>
                <w:rFonts w:eastAsia="Malgun Gothic"/>
                <w:highlight w:val="yellow"/>
                <w:lang w:val="en-GB" w:eastAsia="ko-KR"/>
              </w:rPr>
              <w:t>All responding companies support that available slot operation can be used with SRS carrier switching triggered by DCI formats 1_1/1_2/2_3, and that it is an error case if DCI format 2_3 is used with more than one entry in availableSlotOffsetList (no spec change needed).</w:t>
            </w:r>
            <w:r>
              <w:rPr>
                <w:rFonts w:eastAsia="Malgun Gothic"/>
                <w:highlight w:val="yellow"/>
                <w:lang w:val="en-GB" w:eastAsia="ko-KR"/>
              </w:rPr>
              <w:t xml:space="preserve">  We propose capturing this in a conclusion:</w:t>
            </w:r>
          </w:p>
          <w:p w14:paraId="1E6D9A58" w14:textId="77777777" w:rsidR="004917AB" w:rsidRDefault="004917AB" w:rsidP="00B666B9">
            <w:pPr>
              <w:rPr>
                <w:rFonts w:eastAsia="Malgun Gothic"/>
                <w:highlight w:val="yellow"/>
                <w:lang w:val="en-GB" w:eastAsia="ko-KR"/>
              </w:rPr>
            </w:pPr>
          </w:p>
          <w:p w14:paraId="6DC6E33B" w14:textId="77777777" w:rsidR="004917AB" w:rsidRPr="002C31D3" w:rsidRDefault="004917AB" w:rsidP="00B666B9">
            <w:pPr>
              <w:rPr>
                <w:rFonts w:eastAsia="Malgun Gothic"/>
                <w:b/>
                <w:bCs/>
                <w:highlight w:val="yellow"/>
                <w:u w:val="single"/>
                <w:lang w:val="en-GB" w:eastAsia="ko-KR"/>
              </w:rPr>
            </w:pPr>
            <w:r w:rsidRPr="002C31D3">
              <w:rPr>
                <w:rFonts w:eastAsia="Malgun Gothic"/>
                <w:b/>
                <w:bCs/>
                <w:highlight w:val="yellow"/>
                <w:u w:val="single"/>
                <w:lang w:val="en-GB" w:eastAsia="ko-KR"/>
              </w:rPr>
              <w:t>Proposal 2.3.1</w:t>
            </w:r>
          </w:p>
          <w:p w14:paraId="0208304B" w14:textId="77777777" w:rsidR="004917AB" w:rsidRPr="002C31D3" w:rsidRDefault="004917AB" w:rsidP="00B666B9">
            <w:pPr>
              <w:rPr>
                <w:rFonts w:eastAsia="Malgun Gothic"/>
                <w:b/>
                <w:bCs/>
                <w:highlight w:val="yellow"/>
                <w:lang w:val="en-GB" w:eastAsia="ko-KR"/>
              </w:rPr>
            </w:pPr>
            <w:r w:rsidRPr="002C31D3">
              <w:rPr>
                <w:rFonts w:eastAsia="Malgun Gothic"/>
                <w:b/>
                <w:bCs/>
                <w:highlight w:val="yellow"/>
                <w:lang w:val="en-GB" w:eastAsia="ko-KR"/>
              </w:rPr>
              <w:t>Conclusion:</w:t>
            </w:r>
          </w:p>
          <w:p w14:paraId="0F31696B" w14:textId="77777777" w:rsidR="004917AB" w:rsidRPr="002C31D3"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 xml:space="preserve">Available slot operation can be used with SRS carrier switching triggered by DCI formats 1_1, 1_2, and 2_3. </w:t>
            </w:r>
          </w:p>
          <w:p w14:paraId="75A5DBE0" w14:textId="77777777" w:rsidR="004917AB"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It is an error case if DCI format 2_3 is used with more than one entry in availableSlotOffsetList (no spec change needed).</w:t>
            </w:r>
          </w:p>
          <w:p w14:paraId="76F12572" w14:textId="77777777" w:rsidR="004917AB" w:rsidRDefault="004917AB" w:rsidP="00B666B9">
            <w:pPr>
              <w:rPr>
                <w:rFonts w:eastAsia="Malgun Gothic"/>
                <w:highlight w:val="yellow"/>
                <w:lang w:val="en-GB" w:eastAsia="ko-KR"/>
              </w:rPr>
            </w:pPr>
          </w:p>
          <w:p w14:paraId="1C367709" w14:textId="77777777" w:rsidR="004917AB" w:rsidRPr="0044705A" w:rsidRDefault="004917AB" w:rsidP="00B666B9">
            <w:pPr>
              <w:rPr>
                <w:rFonts w:eastAsia="Malgun Gothic"/>
                <w:highlight w:val="yellow"/>
                <w:lang w:val="en-GB" w:eastAsia="ko-KR"/>
              </w:rPr>
            </w:pPr>
            <w:r>
              <w:rPr>
                <w:rFonts w:eastAsia="Malgun Gothic"/>
                <w:highlight w:val="yellow"/>
                <w:lang w:val="en-GB" w:eastAsia="ko-KR"/>
              </w:rPr>
              <w:t>Please comment if you have any concerns with this conclusion below.</w:t>
            </w:r>
          </w:p>
        </w:tc>
      </w:tr>
      <w:tr w:rsidR="005B6CC7" w:rsidRPr="002C31D3" w14:paraId="36F787A8" w14:textId="77777777" w:rsidTr="004917AB">
        <w:tc>
          <w:tcPr>
            <w:tcW w:w="1411" w:type="dxa"/>
          </w:tcPr>
          <w:p w14:paraId="128EAB36" w14:textId="0A6E265E" w:rsidR="005B6CC7" w:rsidRPr="002C31D3" w:rsidRDefault="005B6CC7" w:rsidP="005B6CC7">
            <w:pPr>
              <w:rPr>
                <w:rFonts w:eastAsia="Malgun Gothic"/>
                <w:lang w:val="en-GB" w:eastAsia="ko-KR"/>
              </w:rPr>
            </w:pPr>
            <w:r>
              <w:rPr>
                <w:rFonts w:eastAsia="Malgun Gothic"/>
                <w:lang w:val="en-GB" w:eastAsia="ko-KR"/>
              </w:rPr>
              <w:t>Fujitsu</w:t>
            </w:r>
          </w:p>
        </w:tc>
        <w:tc>
          <w:tcPr>
            <w:tcW w:w="612" w:type="dxa"/>
          </w:tcPr>
          <w:p w14:paraId="064AFF60" w14:textId="77777777" w:rsidR="005B6CC7" w:rsidRPr="002C31D3" w:rsidRDefault="005B6CC7" w:rsidP="005B6CC7">
            <w:pPr>
              <w:rPr>
                <w:rFonts w:eastAsia="Malgun Gothic"/>
                <w:lang w:val="en-GB" w:eastAsia="ko-KR"/>
              </w:rPr>
            </w:pPr>
          </w:p>
        </w:tc>
        <w:tc>
          <w:tcPr>
            <w:tcW w:w="612" w:type="dxa"/>
          </w:tcPr>
          <w:p w14:paraId="0633C7AA" w14:textId="77777777" w:rsidR="005B6CC7" w:rsidRPr="002C31D3" w:rsidRDefault="005B6CC7" w:rsidP="005B6CC7">
            <w:pPr>
              <w:rPr>
                <w:rFonts w:eastAsia="Malgun Gothic"/>
                <w:lang w:val="en-GB" w:eastAsia="ko-KR"/>
              </w:rPr>
            </w:pPr>
          </w:p>
        </w:tc>
        <w:tc>
          <w:tcPr>
            <w:tcW w:w="6994" w:type="dxa"/>
          </w:tcPr>
          <w:p w14:paraId="0B7F8AAB" w14:textId="3EC2918E" w:rsidR="005B6CC7" w:rsidRPr="002C31D3" w:rsidRDefault="005B6CC7" w:rsidP="005B6CC7">
            <w:pPr>
              <w:rPr>
                <w:rFonts w:eastAsia="Malgun Gothic"/>
                <w:lang w:val="en-GB" w:eastAsia="ko-KR"/>
              </w:rPr>
            </w:pPr>
            <w:r>
              <w:rPr>
                <w:rFonts w:eastAsia="Malgun Gothic"/>
                <w:lang w:val="en-GB" w:eastAsia="ko-KR"/>
              </w:rPr>
              <w:t>Fine with Proposal 2.3.1</w:t>
            </w:r>
          </w:p>
        </w:tc>
      </w:tr>
    </w:tbl>
    <w:p w14:paraId="34419437" w14:textId="4E5C1850" w:rsidR="009A29AE" w:rsidRDefault="009A29AE" w:rsidP="004B117B"/>
    <w:p w14:paraId="273474BB" w14:textId="3A272771" w:rsidR="00181EAA" w:rsidRDefault="00181EAA" w:rsidP="00181EAA">
      <w:pPr>
        <w:rPr>
          <w:lang w:val="en-GB" w:eastAsia="ja-JP"/>
        </w:rPr>
      </w:pPr>
      <w:r w:rsidRPr="00022A32">
        <w:rPr>
          <w:b/>
          <w:bCs/>
          <w:highlight w:val="yellow"/>
          <w:lang w:val="en-GB" w:eastAsia="ja-JP"/>
        </w:rPr>
        <w:t>Question 2.</w:t>
      </w:r>
      <w:r w:rsidR="00237C18">
        <w:rPr>
          <w:b/>
          <w:bCs/>
          <w:highlight w:val="yellow"/>
          <w:lang w:val="en-GB" w:eastAsia="ja-JP"/>
        </w:rPr>
        <w:t>3</w:t>
      </w:r>
      <w:r>
        <w:rPr>
          <w:b/>
          <w:bCs/>
          <w:highlight w:val="yellow"/>
          <w:lang w:val="en-GB" w:eastAsia="ja-JP"/>
        </w:rPr>
        <w:t>.</w:t>
      </w:r>
      <w:r w:rsidR="00085AA1">
        <w:rPr>
          <w:b/>
          <w:bCs/>
          <w:highlight w:val="yellow"/>
          <w:lang w:val="en-GB" w:eastAsia="ja-JP"/>
        </w:rPr>
        <w:t>2</w:t>
      </w:r>
      <w:r w:rsidRPr="00022A32">
        <w:rPr>
          <w:b/>
          <w:bCs/>
          <w:highlight w:val="yellow"/>
          <w:lang w:val="en-GB" w:eastAsia="ja-JP"/>
        </w:rPr>
        <w:t>:</w:t>
      </w:r>
      <w:r w:rsidRPr="00472D99">
        <w:rPr>
          <w:b/>
          <w:bCs/>
          <w:lang w:val="en-GB" w:eastAsia="ja-JP"/>
        </w:rPr>
        <w:t xml:space="preserve"> </w:t>
      </w:r>
      <w:r>
        <w:rPr>
          <w:b/>
          <w:bCs/>
          <w:lang w:val="en-GB" w:eastAsia="ja-JP"/>
        </w:rPr>
        <w:t xml:space="preserve">Please </w:t>
      </w:r>
      <w:r w:rsidR="00085AA1">
        <w:rPr>
          <w:b/>
          <w:bCs/>
          <w:lang w:val="en-GB" w:eastAsia="ja-JP"/>
        </w:rPr>
        <w:t>give your view on the following</w:t>
      </w:r>
      <w:r w:rsidR="009B437A">
        <w:rPr>
          <w:b/>
          <w:bCs/>
          <w:lang w:val="en-GB" w:eastAsia="ja-JP"/>
        </w:rPr>
        <w:t xml:space="preserve"> and supporting comments.</w:t>
      </w:r>
    </w:p>
    <w:tbl>
      <w:tblPr>
        <w:tblStyle w:val="TableGrid"/>
        <w:tblW w:w="0" w:type="auto"/>
        <w:tblLook w:val="04A0" w:firstRow="1" w:lastRow="0" w:firstColumn="1" w:lastColumn="0" w:noHBand="0" w:noVBand="1"/>
      </w:tblPr>
      <w:tblGrid>
        <w:gridCol w:w="1306"/>
        <w:gridCol w:w="1051"/>
        <w:gridCol w:w="7272"/>
      </w:tblGrid>
      <w:tr w:rsidR="00181EAA" w:rsidRPr="00472D99" w14:paraId="44D27AB0" w14:textId="77777777" w:rsidTr="004C3CEF">
        <w:tc>
          <w:tcPr>
            <w:tcW w:w="9629" w:type="dxa"/>
            <w:gridSpan w:val="3"/>
          </w:tcPr>
          <w:p w14:paraId="46D01CD1" w14:textId="12A7E091" w:rsidR="00C3597C" w:rsidRDefault="004B4364" w:rsidP="004C3CEF">
            <w:pPr>
              <w:rPr>
                <w:b/>
                <w:bCs/>
                <w:lang w:val="en-GB" w:eastAsia="ja-JP"/>
              </w:rPr>
            </w:pPr>
            <w:r>
              <w:rPr>
                <w:b/>
                <w:bCs/>
                <w:lang w:val="en-GB" w:eastAsia="ja-JP"/>
              </w:rPr>
              <w:lastRenderedPageBreak/>
              <w:t xml:space="preserve">a) </w:t>
            </w:r>
            <w:r w:rsidR="00C3597C">
              <w:rPr>
                <w:b/>
                <w:bCs/>
                <w:lang w:val="en-GB" w:eastAsia="ja-JP"/>
              </w:rPr>
              <w:t>When determining the available slot</w:t>
            </w:r>
            <w:r>
              <w:rPr>
                <w:b/>
                <w:bCs/>
                <w:lang w:val="en-GB" w:eastAsia="ja-JP"/>
              </w:rPr>
              <w:t xml:space="preserve"> when SRS carrier switching is used</w:t>
            </w:r>
            <w:r w:rsidR="00C3597C">
              <w:rPr>
                <w:b/>
                <w:bCs/>
                <w:lang w:val="en-GB" w:eastAsia="ja-JP"/>
              </w:rPr>
              <w:t xml:space="preserve">, does the </w:t>
            </w:r>
            <w:r w:rsidR="00C3597C" w:rsidRPr="00C3597C">
              <w:rPr>
                <w:b/>
                <w:bCs/>
                <w:lang w:val="en-GB" w:eastAsia="ja-JP"/>
              </w:rPr>
              <w:t xml:space="preserve">UE </w:t>
            </w:r>
            <w:r w:rsidR="00C3597C">
              <w:rPr>
                <w:b/>
                <w:bCs/>
                <w:lang w:val="en-GB" w:eastAsia="ja-JP"/>
              </w:rPr>
              <w:t xml:space="preserve">first </w:t>
            </w:r>
            <w:r w:rsidR="00C3597C" w:rsidRPr="00C3597C">
              <w:rPr>
                <w:b/>
                <w:bCs/>
                <w:lang w:val="en-GB" w:eastAsia="ja-JP"/>
              </w:rPr>
              <w:t xml:space="preserve">determine the available slot first on the switching-to carrier, and next apply the prioritization / dropping rules </w:t>
            </w:r>
            <w:r w:rsidR="00C3597C">
              <w:rPr>
                <w:b/>
                <w:bCs/>
                <w:lang w:val="en-GB" w:eastAsia="ja-JP"/>
              </w:rPr>
              <w:t>from 38.214 section 6.2.1.3?</w:t>
            </w:r>
          </w:p>
          <w:p w14:paraId="15F3CB7F" w14:textId="41F19461" w:rsidR="00181EAA" w:rsidRPr="007B7504" w:rsidRDefault="004B4364" w:rsidP="004C3CEF">
            <w:pPr>
              <w:rPr>
                <w:b/>
                <w:bCs/>
                <w:lang w:val="en-GB" w:eastAsia="ja-JP"/>
              </w:rPr>
            </w:pPr>
            <w:r>
              <w:rPr>
                <w:b/>
                <w:bCs/>
                <w:lang w:val="en-GB" w:eastAsia="ja-JP"/>
              </w:rPr>
              <w:t xml:space="preserve">b) </w:t>
            </w:r>
            <w:r w:rsidR="000B5248">
              <w:rPr>
                <w:b/>
                <w:bCs/>
                <w:lang w:val="en-GB" w:eastAsia="ja-JP"/>
              </w:rPr>
              <w:t>What clarifications, if any, do you suggest for determination of the available slot with aperiodic SRS carrier switching?</w:t>
            </w:r>
          </w:p>
        </w:tc>
      </w:tr>
      <w:tr w:rsidR="004B4364" w:rsidRPr="00472D99" w14:paraId="5B2A930E" w14:textId="77777777" w:rsidTr="005B6CC7">
        <w:tc>
          <w:tcPr>
            <w:tcW w:w="1306" w:type="dxa"/>
          </w:tcPr>
          <w:p w14:paraId="3731AF07" w14:textId="77777777" w:rsidR="004B4364" w:rsidRPr="00472D99" w:rsidRDefault="004B4364" w:rsidP="004C3CEF">
            <w:pPr>
              <w:rPr>
                <w:b/>
                <w:bCs/>
                <w:lang w:val="en-GB" w:eastAsia="ja-JP"/>
              </w:rPr>
            </w:pPr>
            <w:r w:rsidRPr="00472D99">
              <w:rPr>
                <w:b/>
                <w:bCs/>
                <w:lang w:val="en-GB" w:eastAsia="ja-JP"/>
              </w:rPr>
              <w:t>Company</w:t>
            </w:r>
          </w:p>
        </w:tc>
        <w:tc>
          <w:tcPr>
            <w:tcW w:w="1051" w:type="dxa"/>
          </w:tcPr>
          <w:p w14:paraId="08147EB5" w14:textId="77777777" w:rsidR="004B4364" w:rsidRPr="00472D99" w:rsidRDefault="004B4364" w:rsidP="004C3CEF">
            <w:pPr>
              <w:rPr>
                <w:b/>
                <w:bCs/>
                <w:lang w:val="en-GB" w:eastAsia="ja-JP"/>
              </w:rPr>
            </w:pPr>
            <w:r>
              <w:rPr>
                <w:b/>
                <w:bCs/>
                <w:lang w:val="en-GB" w:eastAsia="ja-JP"/>
              </w:rPr>
              <w:t>Agree to a)? (Y/N)</w:t>
            </w:r>
          </w:p>
        </w:tc>
        <w:tc>
          <w:tcPr>
            <w:tcW w:w="7272" w:type="dxa"/>
          </w:tcPr>
          <w:p w14:paraId="154D8D18" w14:textId="77777777" w:rsidR="004B4364" w:rsidRPr="00472D99" w:rsidRDefault="004B4364" w:rsidP="004C3CEF">
            <w:pPr>
              <w:rPr>
                <w:b/>
                <w:bCs/>
                <w:lang w:val="en-GB" w:eastAsia="ja-JP"/>
              </w:rPr>
            </w:pPr>
            <w:r w:rsidRPr="00472D99">
              <w:rPr>
                <w:b/>
                <w:bCs/>
                <w:lang w:val="en-GB" w:eastAsia="ja-JP"/>
              </w:rPr>
              <w:t>Comments</w:t>
            </w:r>
          </w:p>
        </w:tc>
      </w:tr>
      <w:tr w:rsidR="004B4364" w:rsidRPr="00472D99" w14:paraId="631DCDC8" w14:textId="77777777" w:rsidTr="005B6CC7">
        <w:tc>
          <w:tcPr>
            <w:tcW w:w="1306" w:type="dxa"/>
          </w:tcPr>
          <w:p w14:paraId="0B5868EA" w14:textId="7A453A21" w:rsidR="004B4364" w:rsidRPr="00472D99" w:rsidRDefault="00E57039" w:rsidP="004C3CEF">
            <w:pPr>
              <w:rPr>
                <w:lang w:val="en-GB" w:eastAsia="ja-JP"/>
              </w:rPr>
            </w:pPr>
            <w:r>
              <w:rPr>
                <w:lang w:val="en-GB" w:eastAsia="ja-JP"/>
              </w:rPr>
              <w:t>Qualcomm</w:t>
            </w:r>
          </w:p>
        </w:tc>
        <w:tc>
          <w:tcPr>
            <w:tcW w:w="1051" w:type="dxa"/>
          </w:tcPr>
          <w:p w14:paraId="59BD90E7" w14:textId="4CD4041D" w:rsidR="004B4364" w:rsidRPr="00472D99" w:rsidRDefault="00E57039" w:rsidP="004C3CEF">
            <w:pPr>
              <w:rPr>
                <w:lang w:val="en-GB" w:eastAsia="ja-JP"/>
              </w:rPr>
            </w:pPr>
            <w:r>
              <w:rPr>
                <w:lang w:val="en-GB" w:eastAsia="ja-JP"/>
              </w:rPr>
              <w:t>Y</w:t>
            </w:r>
          </w:p>
        </w:tc>
        <w:tc>
          <w:tcPr>
            <w:tcW w:w="7272" w:type="dxa"/>
          </w:tcPr>
          <w:p w14:paraId="586CDB16" w14:textId="77777777" w:rsidR="004B4364" w:rsidRPr="00472D99" w:rsidRDefault="004B4364" w:rsidP="004C3CEF">
            <w:pPr>
              <w:rPr>
                <w:lang w:val="en-GB" w:eastAsia="ja-JP"/>
              </w:rPr>
            </w:pPr>
          </w:p>
        </w:tc>
      </w:tr>
      <w:tr w:rsidR="004B4364" w:rsidRPr="004E0D12" w14:paraId="1BAEC978" w14:textId="77777777" w:rsidTr="005B6CC7">
        <w:tc>
          <w:tcPr>
            <w:tcW w:w="1306" w:type="dxa"/>
          </w:tcPr>
          <w:p w14:paraId="096C55FD" w14:textId="25967743" w:rsidR="004B4364" w:rsidRPr="00163ABF" w:rsidRDefault="00647C8E" w:rsidP="004C3CEF">
            <w:pPr>
              <w:rPr>
                <w:rFonts w:eastAsia="PMingLiU"/>
                <w:lang w:val="en-GB" w:eastAsia="zh-TW"/>
              </w:rPr>
            </w:pPr>
            <w:r>
              <w:rPr>
                <w:rFonts w:eastAsia="PMingLiU"/>
                <w:lang w:val="en-GB" w:eastAsia="zh-TW"/>
              </w:rPr>
              <w:t>Apple</w:t>
            </w:r>
          </w:p>
        </w:tc>
        <w:tc>
          <w:tcPr>
            <w:tcW w:w="1051" w:type="dxa"/>
          </w:tcPr>
          <w:p w14:paraId="1C2B86B5" w14:textId="186A0089" w:rsidR="004B4364" w:rsidRPr="004E0D12" w:rsidRDefault="00647C8E" w:rsidP="004C3CEF">
            <w:pPr>
              <w:rPr>
                <w:rFonts w:eastAsia="Malgun Gothic"/>
                <w:lang w:val="en-GB" w:eastAsia="ko-KR"/>
              </w:rPr>
            </w:pPr>
            <w:r>
              <w:rPr>
                <w:rFonts w:eastAsia="Malgun Gothic"/>
                <w:lang w:val="en-GB" w:eastAsia="ko-KR"/>
              </w:rPr>
              <w:t>N</w:t>
            </w:r>
          </w:p>
        </w:tc>
        <w:tc>
          <w:tcPr>
            <w:tcW w:w="7272" w:type="dxa"/>
          </w:tcPr>
          <w:p w14:paraId="6D24046A" w14:textId="77777777" w:rsidR="00647C8E" w:rsidRDefault="00647C8E" w:rsidP="004C3CEF">
            <w:pPr>
              <w:rPr>
                <w:rFonts w:eastAsia="Malgun Gothic"/>
                <w:lang w:val="en-GB" w:eastAsia="ko-KR"/>
              </w:rPr>
            </w:pPr>
            <w:r>
              <w:rPr>
                <w:rFonts w:eastAsia="Malgun Gothic"/>
                <w:lang w:val="en-GB" w:eastAsia="ko-KR"/>
              </w:rPr>
              <w:t>It should be actually the other way, we have had similar discussions in the past (not only for SRS-CS), but refer to agreement made in 108-e for a similar issue:</w:t>
            </w:r>
          </w:p>
          <w:p w14:paraId="4CDB7F48" w14:textId="00DA0A21" w:rsidR="004B4364" w:rsidRPr="00647C8E" w:rsidRDefault="00647C8E" w:rsidP="004C3CEF">
            <w:pPr>
              <w:rPr>
                <w:szCs w:val="20"/>
                <w:lang w:val="fr-FR"/>
              </w:rPr>
            </w:pPr>
            <w:r>
              <w:rPr>
                <w:rFonts w:eastAsia="Malgun Gothic"/>
                <w:lang w:val="en-GB" w:eastAsia="ko-KR"/>
              </w:rPr>
              <w:t>“</w:t>
            </w:r>
            <w:r>
              <w:rPr>
                <w:szCs w:val="20"/>
                <w:lang w:val="fr-FR"/>
              </w:rPr>
              <w:t>F</w:t>
            </w:r>
            <w:r w:rsidRPr="004F509D">
              <w:rPr>
                <w:szCs w:val="20"/>
                <w:lang w:val="fr-FR"/>
              </w:rPr>
              <w:t>or Rel-17, when the UE supports half duplex TDD CA and SRS carrier switching simultaneously, the UE first applies SRS prioritization rules, next applies collision directional rules.</w:t>
            </w:r>
            <w:r>
              <w:rPr>
                <w:rFonts w:eastAsia="Malgun Gothic"/>
                <w:lang w:val="en-GB" w:eastAsia="ko-KR"/>
              </w:rPr>
              <w:t xml:space="preserve">“ </w:t>
            </w:r>
          </w:p>
        </w:tc>
      </w:tr>
      <w:tr w:rsidR="004B4364" w:rsidRPr="004E0D12" w14:paraId="2E31210F" w14:textId="77777777" w:rsidTr="005B6CC7">
        <w:tc>
          <w:tcPr>
            <w:tcW w:w="1306" w:type="dxa"/>
          </w:tcPr>
          <w:p w14:paraId="1B73D20B" w14:textId="2CFAA3A2" w:rsidR="004B4364" w:rsidRPr="00817433" w:rsidRDefault="0038205D" w:rsidP="004C3CEF">
            <w:pPr>
              <w:rPr>
                <w:rFonts w:eastAsia="Malgun Gothic"/>
                <w:lang w:val="en-GB" w:eastAsia="ko-KR"/>
              </w:rPr>
            </w:pPr>
            <w:r>
              <w:rPr>
                <w:rFonts w:eastAsia="Malgun Gothic" w:hint="eastAsia"/>
                <w:lang w:val="en-GB" w:eastAsia="ko-KR"/>
              </w:rPr>
              <w:t>Samsung</w:t>
            </w:r>
          </w:p>
        </w:tc>
        <w:tc>
          <w:tcPr>
            <w:tcW w:w="1051" w:type="dxa"/>
          </w:tcPr>
          <w:p w14:paraId="454DB47B" w14:textId="3A605A08" w:rsidR="004B4364" w:rsidRPr="004E0D12" w:rsidRDefault="0038205D" w:rsidP="004C3CEF">
            <w:pPr>
              <w:rPr>
                <w:rFonts w:eastAsia="Malgun Gothic"/>
                <w:lang w:val="en-GB" w:eastAsia="ko-KR"/>
              </w:rPr>
            </w:pPr>
            <w:r>
              <w:rPr>
                <w:rFonts w:eastAsia="Malgun Gothic" w:hint="eastAsia"/>
                <w:lang w:val="en-GB" w:eastAsia="ko-KR"/>
              </w:rPr>
              <w:t>Y</w:t>
            </w:r>
          </w:p>
        </w:tc>
        <w:tc>
          <w:tcPr>
            <w:tcW w:w="7272" w:type="dxa"/>
          </w:tcPr>
          <w:p w14:paraId="5111AD45" w14:textId="647DEEB4" w:rsidR="004B4364" w:rsidRPr="004E0D12" w:rsidRDefault="0038205D" w:rsidP="0038205D">
            <w:pPr>
              <w:rPr>
                <w:rFonts w:eastAsia="Malgun Gothic"/>
                <w:lang w:val="en-GB" w:eastAsia="ko-KR"/>
              </w:rPr>
            </w:pPr>
            <w:r>
              <w:rPr>
                <w:rFonts w:eastAsia="Malgun Gothic"/>
                <w:lang w:val="en-GB" w:eastAsia="ko-KR"/>
              </w:rPr>
              <w:t xml:space="preserve">Regarding Apple’s point, it is valid, but that case is a different one. What we discussed in this Question is </w:t>
            </w:r>
            <w:r>
              <w:rPr>
                <w:rFonts w:eastAsia="Malgun Gothic" w:hint="eastAsia"/>
                <w:lang w:val="en-GB" w:eastAsia="ko-KR"/>
              </w:rPr>
              <w:t>the case</w:t>
            </w:r>
            <w:r>
              <w:rPr>
                <w:rFonts w:eastAsia="Malgun Gothic"/>
                <w:lang w:val="en-GB" w:eastAsia="ko-KR"/>
              </w:rPr>
              <w:t xml:space="preserve"> when a UE supports available slot and SRS carrier switching. We can further discuss another case when a UE supports three features (half duplex TDD CA, available slot, SRS carrier switching).</w:t>
            </w:r>
          </w:p>
        </w:tc>
      </w:tr>
      <w:tr w:rsidR="00293A33" w:rsidRPr="004E0D12" w14:paraId="56EFF135" w14:textId="77777777" w:rsidTr="005B6CC7">
        <w:tc>
          <w:tcPr>
            <w:tcW w:w="1306" w:type="dxa"/>
          </w:tcPr>
          <w:p w14:paraId="560552E9" w14:textId="2DCE6786" w:rsidR="00293A33" w:rsidRDefault="00293A33" w:rsidP="004C3CEF">
            <w:pPr>
              <w:rPr>
                <w:rFonts w:eastAsia="Malgun Gothic"/>
                <w:lang w:val="en-GB" w:eastAsia="ko-KR"/>
              </w:rPr>
            </w:pPr>
            <w:r>
              <w:rPr>
                <w:rFonts w:eastAsia="Malgun Gothic"/>
                <w:lang w:val="en-GB" w:eastAsia="ko-KR"/>
              </w:rPr>
              <w:t>ZTE</w:t>
            </w:r>
          </w:p>
        </w:tc>
        <w:tc>
          <w:tcPr>
            <w:tcW w:w="1051" w:type="dxa"/>
          </w:tcPr>
          <w:p w14:paraId="254A9B86" w14:textId="62664D3B" w:rsidR="00293A33" w:rsidRDefault="00293A33" w:rsidP="004C3CEF">
            <w:pPr>
              <w:rPr>
                <w:rFonts w:eastAsia="Malgun Gothic"/>
                <w:lang w:val="en-GB" w:eastAsia="ko-KR"/>
              </w:rPr>
            </w:pPr>
            <w:r>
              <w:rPr>
                <w:rFonts w:eastAsia="Malgun Gothic"/>
                <w:lang w:val="en-GB" w:eastAsia="ko-KR"/>
              </w:rPr>
              <w:t>Y</w:t>
            </w:r>
          </w:p>
        </w:tc>
        <w:tc>
          <w:tcPr>
            <w:tcW w:w="7272" w:type="dxa"/>
          </w:tcPr>
          <w:p w14:paraId="3A3D2637" w14:textId="775FCC52" w:rsidR="00293A33" w:rsidRDefault="00D84FFD" w:rsidP="0038205D">
            <w:pPr>
              <w:rPr>
                <w:rFonts w:eastAsia="Malgun Gothic"/>
                <w:lang w:val="en-GB" w:eastAsia="ko-KR"/>
              </w:rPr>
            </w:pPr>
            <w:r>
              <w:rPr>
                <w:rFonts w:eastAsia="Malgun Gothic"/>
                <w:lang w:val="en-GB" w:eastAsia="ko-KR"/>
              </w:rPr>
              <w:t>It is in line with Rel-17 UE behaviour in terms of the order of available slot and SRS dropping rule.s</w:t>
            </w:r>
          </w:p>
        </w:tc>
      </w:tr>
      <w:tr w:rsidR="00074B24" w:rsidRPr="004E0D12" w14:paraId="28F31947" w14:textId="77777777" w:rsidTr="005B6CC7">
        <w:tc>
          <w:tcPr>
            <w:tcW w:w="1306" w:type="dxa"/>
          </w:tcPr>
          <w:p w14:paraId="408BDA71" w14:textId="1BDD105C" w:rsidR="00074B24"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51" w:type="dxa"/>
          </w:tcPr>
          <w:p w14:paraId="5047EEFA" w14:textId="0AC96614" w:rsidR="00074B24" w:rsidRPr="00074B24" w:rsidRDefault="00074B24" w:rsidP="004C3CEF">
            <w:pPr>
              <w:rPr>
                <w:rFonts w:eastAsiaTheme="minorEastAsia"/>
                <w:lang w:val="en-GB" w:eastAsia="zh-CN"/>
              </w:rPr>
            </w:pPr>
            <w:r>
              <w:rPr>
                <w:rFonts w:eastAsiaTheme="minorEastAsia" w:hint="eastAsia"/>
                <w:lang w:val="en-GB" w:eastAsia="zh-CN"/>
              </w:rPr>
              <w:t>Y</w:t>
            </w:r>
          </w:p>
        </w:tc>
        <w:tc>
          <w:tcPr>
            <w:tcW w:w="7272" w:type="dxa"/>
          </w:tcPr>
          <w:p w14:paraId="72A7C30F" w14:textId="77777777" w:rsidR="00074B24" w:rsidRDefault="00074B24" w:rsidP="0038205D">
            <w:pPr>
              <w:rPr>
                <w:rFonts w:eastAsia="Malgun Gothic"/>
                <w:lang w:val="en-GB" w:eastAsia="ko-KR"/>
              </w:rPr>
            </w:pPr>
          </w:p>
        </w:tc>
      </w:tr>
      <w:tr w:rsidR="004917AB" w:rsidRPr="009B106D" w14:paraId="7802CAAC" w14:textId="77777777" w:rsidTr="005B6CC7">
        <w:tc>
          <w:tcPr>
            <w:tcW w:w="1306" w:type="dxa"/>
          </w:tcPr>
          <w:p w14:paraId="45B80394"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1051" w:type="dxa"/>
          </w:tcPr>
          <w:p w14:paraId="3F6E1DDB" w14:textId="77777777" w:rsidR="004917AB" w:rsidRPr="009B106D" w:rsidRDefault="004917AB" w:rsidP="00B666B9">
            <w:pPr>
              <w:rPr>
                <w:rFonts w:eastAsia="Malgun Gothic"/>
                <w:highlight w:val="yellow"/>
                <w:lang w:val="en-GB" w:eastAsia="ko-KR"/>
              </w:rPr>
            </w:pPr>
          </w:p>
        </w:tc>
        <w:tc>
          <w:tcPr>
            <w:tcW w:w="7272" w:type="dxa"/>
          </w:tcPr>
          <w:p w14:paraId="7E7C3345"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The majority view is that the UE first determines the available slot on the switching-to carrier, and next applies the prioritization / dropping rules from 38.214 section 6.2.1.3.  No clarifications have been proposed.</w:t>
            </w:r>
          </w:p>
          <w:p w14:paraId="7DC7E0AA"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Given the comments, we would like to see if Apple’s concern has been resolved.</w:t>
            </w:r>
          </w:p>
        </w:tc>
      </w:tr>
      <w:tr w:rsidR="005B6CC7" w:rsidRPr="004917AB" w14:paraId="48E469D4" w14:textId="77777777" w:rsidTr="005B6CC7">
        <w:tc>
          <w:tcPr>
            <w:tcW w:w="1306" w:type="dxa"/>
          </w:tcPr>
          <w:p w14:paraId="116E508B" w14:textId="5021320A" w:rsidR="005B6CC7" w:rsidRPr="004917AB" w:rsidRDefault="005B6CC7" w:rsidP="005B6CC7">
            <w:pPr>
              <w:rPr>
                <w:rFonts w:eastAsia="Malgun Gothic"/>
                <w:lang w:val="en-GB" w:eastAsia="ko-KR"/>
              </w:rPr>
            </w:pPr>
            <w:r>
              <w:rPr>
                <w:rFonts w:eastAsia="Malgun Gothic"/>
                <w:lang w:val="en-GB" w:eastAsia="ko-KR"/>
              </w:rPr>
              <w:t>Fujitsu</w:t>
            </w:r>
          </w:p>
        </w:tc>
        <w:tc>
          <w:tcPr>
            <w:tcW w:w="1051" w:type="dxa"/>
          </w:tcPr>
          <w:p w14:paraId="5014AFA6" w14:textId="248982A6" w:rsidR="005B6CC7" w:rsidRPr="004917AB" w:rsidRDefault="005B6CC7" w:rsidP="005B6CC7">
            <w:pPr>
              <w:rPr>
                <w:rFonts w:eastAsia="Malgun Gothic"/>
                <w:lang w:val="en-GB" w:eastAsia="ko-KR"/>
              </w:rPr>
            </w:pPr>
            <w:r>
              <w:rPr>
                <w:rFonts w:eastAsia="Malgun Gothic"/>
                <w:lang w:val="en-GB" w:eastAsia="ko-KR"/>
              </w:rPr>
              <w:t>Y</w:t>
            </w:r>
          </w:p>
        </w:tc>
        <w:tc>
          <w:tcPr>
            <w:tcW w:w="7272" w:type="dxa"/>
          </w:tcPr>
          <w:p w14:paraId="44A35443" w14:textId="77777777" w:rsidR="005B6CC7" w:rsidRPr="004917AB" w:rsidRDefault="005B6CC7" w:rsidP="005B6CC7">
            <w:pPr>
              <w:rPr>
                <w:rFonts w:eastAsia="Malgun Gothic"/>
                <w:lang w:val="en-GB" w:eastAsia="ko-KR"/>
              </w:rPr>
            </w:pPr>
          </w:p>
        </w:tc>
      </w:tr>
      <w:tr w:rsidR="00431BAD" w:rsidRPr="004917AB" w14:paraId="1D23E9ED" w14:textId="77777777" w:rsidTr="005B6CC7">
        <w:tc>
          <w:tcPr>
            <w:tcW w:w="1306" w:type="dxa"/>
          </w:tcPr>
          <w:p w14:paraId="56E54771" w14:textId="3D4F2D80"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Moderator2</w:t>
            </w:r>
          </w:p>
        </w:tc>
        <w:tc>
          <w:tcPr>
            <w:tcW w:w="1051" w:type="dxa"/>
          </w:tcPr>
          <w:p w14:paraId="34F29A09" w14:textId="77777777" w:rsidR="00431BAD" w:rsidRPr="00D76D95" w:rsidRDefault="00431BAD" w:rsidP="005B6CC7">
            <w:pPr>
              <w:rPr>
                <w:rFonts w:eastAsia="Malgun Gothic"/>
                <w:highlight w:val="yellow"/>
                <w:lang w:val="en-GB" w:eastAsia="ko-KR"/>
              </w:rPr>
            </w:pPr>
          </w:p>
        </w:tc>
        <w:tc>
          <w:tcPr>
            <w:tcW w:w="7272" w:type="dxa"/>
          </w:tcPr>
          <w:p w14:paraId="5A0C18E5" w14:textId="5AD5EB4A"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 xml:space="preserve">In some offline discussion with Apple, </w:t>
            </w:r>
            <w:r w:rsidR="00D76D95" w:rsidRPr="00D76D95">
              <w:rPr>
                <w:rFonts w:eastAsia="Malgun Gothic"/>
                <w:highlight w:val="yellow"/>
                <w:lang w:val="en-GB" w:eastAsia="ko-KR"/>
              </w:rPr>
              <w:t>they indicated they checked the specifications and agree with other companies.</w:t>
            </w:r>
            <w:r w:rsidR="00D76D95">
              <w:rPr>
                <w:rFonts w:eastAsia="Malgun Gothic"/>
                <w:highlight w:val="yellow"/>
                <w:lang w:val="en-GB" w:eastAsia="ko-KR"/>
              </w:rPr>
              <w:t xml:space="preserve">  Moderator would therefore like to confirm that since the available slot determination procedure is unchanged when used for SRS carrier switching, no conclusion is needed, as this behavior was not controversial.</w:t>
            </w:r>
          </w:p>
        </w:tc>
      </w:tr>
    </w:tbl>
    <w:p w14:paraId="56AE5950" w14:textId="77777777" w:rsidR="00181EAA" w:rsidRDefault="00181EAA" w:rsidP="00181EAA"/>
    <w:p w14:paraId="6914789F" w14:textId="0736E62A" w:rsidR="00237C18" w:rsidRDefault="00237C18" w:rsidP="00237C18">
      <w:pPr>
        <w:pStyle w:val="Heading2"/>
        <w:rPr>
          <w:rFonts w:eastAsia="Malgun Gothic"/>
        </w:rPr>
      </w:pPr>
      <w:r>
        <w:rPr>
          <w:rFonts w:eastAsia="Malgun Gothic"/>
        </w:rPr>
        <w:t>2.4 Simultaneous carrier switching in uplink carrier aggregation</w:t>
      </w:r>
    </w:p>
    <w:p w14:paraId="5164624C" w14:textId="32C98A4F" w:rsidR="00237C18" w:rsidRDefault="00237C18" w:rsidP="00237C18">
      <w:pPr>
        <w:rPr>
          <w:lang w:val="en-GB" w:eastAsia="ja-JP"/>
        </w:rPr>
      </w:pPr>
      <w:r>
        <w:rPr>
          <w:lang w:val="en-GB" w:eastAsia="ja-JP"/>
        </w:rPr>
        <w:t xml:space="preserve">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the need for a new UE capability </w:t>
      </w:r>
      <w:r w:rsidRPr="00444964">
        <w:rPr>
          <w:lang w:val="en-GB" w:eastAsia="ja-JP"/>
        </w:rPr>
        <w:t>to implement RF tuning simultaneously or to implement RF tuning sequentially within the reported RF tuning time</w:t>
      </w:r>
      <w:r>
        <w:rPr>
          <w:lang w:val="en-GB" w:eastAsia="ja-JP"/>
        </w:rPr>
        <w:t xml:space="preserve"> is considered when the UE uses uplink carrier aggregation and switches different uplink carriers simultaneously.  The figure below is given and the following observation and proposal are made:</w:t>
      </w:r>
    </w:p>
    <w:p w14:paraId="131BE517" w14:textId="77777777" w:rsidR="00237C18" w:rsidRDefault="00237C18" w:rsidP="00237C18">
      <w:pPr>
        <w:rPr>
          <w:lang w:val="en-GB" w:eastAsia="ja-JP"/>
        </w:rPr>
      </w:pPr>
    </w:p>
    <w:p w14:paraId="303050EA" w14:textId="77777777" w:rsidR="00237C18" w:rsidRDefault="00237C18" w:rsidP="00237C18">
      <w:pPr>
        <w:pStyle w:val="0Maintext"/>
        <w:spacing w:after="60" w:afterAutospacing="0"/>
        <w:jc w:val="center"/>
        <w:rPr>
          <w:lang w:val="en-US" w:eastAsia="ko-KR"/>
        </w:rPr>
      </w:pPr>
      <w:r w:rsidRPr="00E053D1">
        <w:rPr>
          <w:noProof/>
          <w:lang w:val="en-US" w:eastAsia="ko-KR"/>
        </w:rPr>
        <w:lastRenderedPageBreak/>
        <w:drawing>
          <wp:inline distT="0" distB="0" distL="0" distR="0" wp14:anchorId="50DFEC81" wp14:editId="3980EE00">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8"/>
                    <a:stretch>
                      <a:fillRect/>
                    </a:stretch>
                  </pic:blipFill>
                  <pic:spPr>
                    <a:xfrm>
                      <a:off x="0" y="0"/>
                      <a:ext cx="4012103" cy="2938212"/>
                    </a:xfrm>
                    <a:prstGeom prst="rect">
                      <a:avLst/>
                    </a:prstGeom>
                  </pic:spPr>
                </pic:pic>
              </a:graphicData>
            </a:graphic>
          </wp:inline>
        </w:drawing>
      </w:r>
    </w:p>
    <w:p w14:paraId="489CE544" w14:textId="3CE31A9E" w:rsidR="00237C18" w:rsidRDefault="00237C18" w:rsidP="00237C18">
      <w:pPr>
        <w:pStyle w:val="0Maintext"/>
        <w:spacing w:after="60" w:afterAutospacing="0"/>
        <w:jc w:val="center"/>
        <w:rPr>
          <w:lang w:val="en-US" w:eastAsia="ko-KR"/>
        </w:rPr>
      </w:pPr>
      <w:r>
        <w:rPr>
          <w:lang w:val="en-US" w:eastAsia="ko-KR"/>
        </w:rPr>
        <w:t>F</w:t>
      </w:r>
      <w:r>
        <w:rPr>
          <w:rFonts w:hint="eastAsia"/>
          <w:lang w:val="en-US" w:eastAsia="ko-KR"/>
        </w:rPr>
        <w:t>igure1</w:t>
      </w:r>
      <w:r>
        <w:rPr>
          <w:lang w:val="en-US" w:eastAsia="ko-KR"/>
        </w:rPr>
        <w:fldChar w:fldCharType="begin"/>
      </w:r>
      <w:r>
        <w:rPr>
          <w:lang w:val="en-US" w:eastAsia="ko-KR"/>
        </w:rPr>
        <w:instrText xml:space="preserve"> </w:instrText>
      </w:r>
      <w:r>
        <w:rPr>
          <w:rFonts w:hint="eastAsia"/>
          <w:lang w:val="en-US" w:eastAsia="ko-KR"/>
        </w:rPr>
        <w:instrText>REF _Ref159602668 \r \h</w:instrText>
      </w:r>
      <w:r>
        <w:rPr>
          <w:lang w:val="en-US" w:eastAsia="ko-KR"/>
        </w:rPr>
        <w:instrText xml:space="preserve"> </w:instrText>
      </w:r>
      <w:r>
        <w:rPr>
          <w:lang w:val="en-US" w:eastAsia="ko-KR"/>
        </w:rPr>
      </w:r>
      <w:r>
        <w:rPr>
          <w:lang w:val="en-US" w:eastAsia="ko-KR"/>
        </w:rPr>
        <w:fldChar w:fldCharType="separate"/>
      </w:r>
      <w:r w:rsidR="0065295D">
        <w:rPr>
          <w:lang w:val="en-US" w:eastAsia="ko-KR"/>
        </w:rPr>
        <w:t>[2]</w:t>
      </w:r>
      <w:r>
        <w:rPr>
          <w:lang w:val="en-US" w:eastAsia="ko-KR"/>
        </w:rPr>
        <w:fldChar w:fldCharType="end"/>
      </w:r>
      <w:r>
        <w:rPr>
          <w:rFonts w:hint="eastAsia"/>
          <w:lang w:val="en-US" w:eastAsia="ko-KR"/>
        </w:rPr>
        <w:t xml:space="preserve">. </w:t>
      </w:r>
      <w:r>
        <w:rPr>
          <w:lang w:val="en-US" w:eastAsia="ko-KR"/>
        </w:rPr>
        <w:t>Example of multiple SRS carrier switches on two carriers</w:t>
      </w:r>
    </w:p>
    <w:p w14:paraId="46144DC0" w14:textId="77777777" w:rsidR="00237C18" w:rsidRDefault="00237C18" w:rsidP="00237C18">
      <w:pPr>
        <w:rPr>
          <w:lang w:val="en-GB" w:eastAsia="ja-JP"/>
        </w:rPr>
      </w:pPr>
    </w:p>
    <w:p w14:paraId="13F795BF" w14:textId="77777777" w:rsidR="00237C18" w:rsidRDefault="00237C18" w:rsidP="00237C18">
      <w:pPr>
        <w:rPr>
          <w:lang w:val="en-GB" w:eastAsia="ja-JP"/>
        </w:rPr>
      </w:pPr>
    </w:p>
    <w:p w14:paraId="1C386F72" w14:textId="77777777" w:rsidR="00237C18" w:rsidRDefault="00237C18" w:rsidP="00237C18">
      <w:pPr>
        <w:pStyle w:val="0Maintext"/>
        <w:spacing w:after="60" w:afterAutospacing="0"/>
        <w:ind w:left="567"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3C181E96" w14:textId="77777777" w:rsidR="00237C18" w:rsidRDefault="00237C18" w:rsidP="00237C18">
      <w:pPr>
        <w:pStyle w:val="0Maintext"/>
        <w:spacing w:after="60" w:afterAutospacing="0"/>
        <w:ind w:left="567" w:firstLine="0"/>
        <w:rPr>
          <w:lang w:val="en-US" w:eastAsia="ko-KR"/>
        </w:rPr>
      </w:pPr>
    </w:p>
    <w:p w14:paraId="045A46D9" w14:textId="77777777" w:rsidR="00237C18" w:rsidRDefault="00237C18" w:rsidP="00237C18">
      <w:pPr>
        <w:pStyle w:val="0Maintext"/>
        <w:spacing w:after="60" w:afterAutospacing="0"/>
        <w:ind w:left="567" w:firstLine="0"/>
        <w:rPr>
          <w:lang w:val="en-US" w:eastAsia="ko-KR"/>
        </w:rPr>
      </w:pPr>
      <w:r w:rsidRPr="0013349E">
        <w:rPr>
          <w:b/>
          <w:u w:val="single"/>
          <w:lang w:val="en-US"/>
        </w:rPr>
        <w:t xml:space="preserve">Proposal </w:t>
      </w:r>
      <w:r>
        <w:rPr>
          <w:b/>
          <w:u w:val="single"/>
          <w:lang w:val="en-US"/>
        </w:rPr>
        <w:t>2</w:t>
      </w:r>
      <w:r w:rsidRPr="0013349E">
        <w:rPr>
          <w:b/>
          <w:u w:val="single"/>
          <w:lang w:val="en-US"/>
        </w:rPr>
        <w:t>:</w:t>
      </w:r>
      <w:r>
        <w:rPr>
          <w:lang w:val="en-US" w:eastAsia="ko-KR"/>
        </w:rPr>
        <w:t xml:space="preserve"> To support multiple SRS carrier switches on multiple carriers, discuss and introduce new UE capability to report whether UE can support simultaneous RF tuning.</w:t>
      </w:r>
    </w:p>
    <w:p w14:paraId="165CAAF5" w14:textId="77777777" w:rsidR="00237C18" w:rsidRDefault="00237C18" w:rsidP="00237C18">
      <w:pPr>
        <w:rPr>
          <w:lang w:val="en-GB" w:eastAsia="ja-JP"/>
        </w:rPr>
      </w:pPr>
    </w:p>
    <w:p w14:paraId="7C172E59" w14:textId="77777777" w:rsidR="00237C18" w:rsidRDefault="00237C18" w:rsidP="00237C18">
      <w:pPr>
        <w:rPr>
          <w:lang w:val="en-GB" w:eastAsia="ja-JP"/>
        </w:rPr>
      </w:pPr>
      <w:r>
        <w:rPr>
          <w:lang w:val="en-GB" w:eastAsia="ja-JP"/>
        </w:rPr>
        <w:t xml:space="preserve">For inter-band UL CA, it seems likely that UEs with a transmit chain for each carrier would have independent local oscillators and would therefore be able to tune simultaneously or independently.  For intra-band CA, one transmit chain may be used for multiple carriers, and so the UE may not be capable of independent tuning.  When the UE is capable of intra-band CA, it may require simultaneous tuning.  </w:t>
      </w:r>
    </w:p>
    <w:p w14:paraId="205A1920" w14:textId="77777777" w:rsidR="00237C18" w:rsidRDefault="00237C18" w:rsidP="00237C18">
      <w:pPr>
        <w:rPr>
          <w:lang w:val="en-GB" w:eastAsia="ja-JP"/>
        </w:rPr>
      </w:pPr>
    </w:p>
    <w:p w14:paraId="3B829FCA" w14:textId="41A16DF0" w:rsidR="00237C18" w:rsidRDefault="00237C18" w:rsidP="00237C18">
      <w:pPr>
        <w:rPr>
          <w:lang w:val="en-GB" w:eastAsia="ja-JP"/>
        </w:rPr>
      </w:pPr>
      <w:r>
        <w:rPr>
          <w:lang w:val="en-GB" w:eastAsia="ja-JP"/>
        </w:rPr>
        <w:t xml:space="preserve">In our understanding, intra-band CA carriers are interrupted when switching, according to the following from 38.214 section 6.2.1.3, where ‘intra-band’ is identified by when the switching-from cell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1</m:t>
            </m:r>
          </m:sub>
        </m:sSub>
      </m:oMath>
      <w:r>
        <w:rPr>
          <w:rFonts w:eastAsiaTheme="minorEastAsia"/>
          <w:lang w:val="en-GB" w:eastAsia="ja-JP"/>
        </w:rPr>
        <w:t xml:space="preserve"> and the set of </w:t>
      </w:r>
      <w:r>
        <w:rPr>
          <w:lang w:val="en-GB" w:eastAsia="ja-JP"/>
        </w:rPr>
        <w:t xml:space="preserve">switching-to cells </w:t>
      </w:r>
      <m:oMath>
        <m:r>
          <w:rPr>
            <w:rFonts w:ascii="Cambria Math" w:hAnsi="Cambria Math"/>
            <w:lang w:val="en-GB" w:eastAsia="ja-JP"/>
          </w:rPr>
          <m:t>S(</m:t>
        </m:r>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r>
          <w:rPr>
            <w:rFonts w:ascii="Cambria Math" w:hAnsi="Cambria Math"/>
            <w:lang w:val="en-GB" w:eastAsia="ja-JP"/>
          </w:rPr>
          <m:t>)</m:t>
        </m:r>
      </m:oMath>
      <w:r>
        <w:rPr>
          <w:rFonts w:eastAsiaTheme="minorEastAsia"/>
          <w:lang w:val="en-GB" w:eastAsia="ja-JP"/>
        </w:rPr>
        <w:t xml:space="preserve"> are in the same TAG.  Therefore, if the simultaneous tuning requirement is needed only for intra-band carriers, a new UE capability for simultaneous tuning would cover behavior not currently supported. </w:t>
      </w:r>
      <w:r>
        <w:rPr>
          <w:lang w:val="en-GB" w:eastAsia="ja-JP"/>
        </w:rPr>
        <w:t xml:space="preserve">It is not stated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if the UEs that require simultaneous tuning are intra-band UEs, and so we would like to clarify the motivation for the simultaneous tuning requirement.</w:t>
      </w:r>
    </w:p>
    <w:p w14:paraId="1D38E6F2" w14:textId="77777777" w:rsidR="00237C18" w:rsidRDefault="00237C18" w:rsidP="00237C18">
      <w:pPr>
        <w:rPr>
          <w:lang w:val="en-GB" w:eastAsia="ja-JP"/>
        </w:rPr>
      </w:pPr>
    </w:p>
    <w:tbl>
      <w:tblPr>
        <w:tblStyle w:val="TableGrid"/>
        <w:tblW w:w="0" w:type="auto"/>
        <w:tblLook w:val="04A0" w:firstRow="1" w:lastRow="0" w:firstColumn="1" w:lastColumn="0" w:noHBand="0" w:noVBand="1"/>
      </w:tblPr>
      <w:tblGrid>
        <w:gridCol w:w="9629"/>
      </w:tblGrid>
      <w:tr w:rsidR="00237C18" w14:paraId="3E0FB6E1" w14:textId="77777777" w:rsidTr="004C3CEF">
        <w:tc>
          <w:tcPr>
            <w:tcW w:w="9629" w:type="dxa"/>
          </w:tcPr>
          <w:p w14:paraId="2B008E3C"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For a carrier of a serving cell </w:t>
            </w:r>
            <w:r w:rsidRPr="008A392A">
              <w:rPr>
                <w:rFonts w:ascii="Times New Roman" w:eastAsia="Batang" w:hAnsi="Times New Roman" w:cs="Times New Roman"/>
                <w:i/>
                <w:iCs/>
                <w:sz w:val="20"/>
                <w:szCs w:val="20"/>
                <w:lang w:val="en-GB"/>
              </w:rPr>
              <w:t>c</w:t>
            </w:r>
            <w:r w:rsidRPr="008A392A">
              <w:rPr>
                <w:rFonts w:ascii="Times New Roman" w:eastAsia="Batang" w:hAnsi="Times New Roman" w:cs="Times New Roman"/>
                <w:i/>
                <w:iCs/>
                <w:sz w:val="20"/>
                <w:szCs w:val="20"/>
                <w:vertAlign w:val="subscript"/>
                <w:lang w:val="en-GB"/>
              </w:rPr>
              <w:t>1</w:t>
            </w:r>
            <w:r w:rsidRPr="008A392A">
              <w:rPr>
                <w:rFonts w:ascii="Times New Roman" w:eastAsia="Batang" w:hAnsi="Times New Roman" w:cs="Times New Roman"/>
                <w:i/>
                <w:iCs/>
                <w:sz w:val="20"/>
                <w:szCs w:val="20"/>
                <w:lang w:val="en-GB"/>
              </w:rPr>
              <w:t xml:space="preserve"> </w:t>
            </w:r>
            <w:r w:rsidRPr="008A392A">
              <w:rPr>
                <w:rFonts w:ascii="Times New Roman" w:eastAsia="Batang" w:hAnsi="Times New Roman" w:cs="Times New Roman"/>
                <w:sz w:val="20"/>
                <w:szCs w:val="20"/>
                <w:lang w:val="en-GB"/>
              </w:rPr>
              <w:t xml:space="preserve">with slot formats comprised of DL and UL symbols, not configured for PUSCH/PUCCH transmission, </w:t>
            </w:r>
            <w:r w:rsidRPr="008A392A">
              <w:rPr>
                <w:rFonts w:ascii="Times New Roman" w:eastAsia="Batang" w:hAnsi="Times New Roman" w:cs="Times New Roman"/>
                <w:sz w:val="20"/>
                <w:szCs w:val="20"/>
                <w:highlight w:val="yellow"/>
                <w:lang w:val="en-GB"/>
              </w:rPr>
              <w:t xml:space="preserve">denote </w:t>
            </w:r>
            <m:oMath>
              <m:sSub>
                <m:sSubPr>
                  <m:ctrlPr>
                    <w:rPr>
                      <w:rFonts w:ascii="Cambria Math" w:eastAsia="Batang" w:hAnsi="Cambria Math" w:cs="Times New Roman"/>
                      <w:i/>
                      <w:sz w:val="20"/>
                      <w:szCs w:val="20"/>
                      <w:highlight w:val="yellow"/>
                      <w:lang w:val="en-GB"/>
                    </w:rPr>
                  </m:ctrlPr>
                </m:sSubPr>
                <m:e>
                  <m:r>
                    <w:rPr>
                      <w:rFonts w:ascii="Cambria Math" w:eastAsia="Batang" w:hAnsi="Cambria Math" w:cs="Times New Roman"/>
                      <w:sz w:val="20"/>
                      <w:szCs w:val="20"/>
                      <w:highlight w:val="yellow"/>
                      <w:lang w:val="en-GB"/>
                    </w:rPr>
                    <m:t>c</m:t>
                  </m:r>
                </m:e>
                <m:sub>
                  <m:r>
                    <w:rPr>
                      <w:rFonts w:ascii="Cambria Math" w:eastAsia="Batang" w:hAnsi="Cambria Math" w:cs="Times New Roman"/>
                      <w:sz w:val="20"/>
                      <w:szCs w:val="20"/>
                      <w:highlight w:val="yellow"/>
                      <w:lang w:val="en-GB"/>
                    </w:rPr>
                    <m:t>2</m:t>
                  </m:r>
                </m:sub>
              </m:sSub>
            </m:oMath>
            <w:r w:rsidRPr="008A392A">
              <w:rPr>
                <w:rFonts w:ascii="Times New Roman" w:eastAsia="Batang" w:hAnsi="Times New Roman" w:cs="Times New Roman"/>
                <w:sz w:val="20"/>
                <w:szCs w:val="20"/>
                <w:highlight w:val="yellow"/>
                <w:lang w:val="en-GB"/>
              </w:rPr>
              <w:t xml:space="preserve"> as the corresponding carrier of a serving cell whose UL transmissions are temporarily suspended</w:t>
            </w:r>
            <w:r w:rsidRPr="008A392A">
              <w:rPr>
                <w:rFonts w:ascii="Times New Roman" w:eastAsia="Batang" w:hAnsi="Times New Roman" w:cs="Times New Roman"/>
                <w:sz w:val="20"/>
                <w:szCs w:val="20"/>
                <w:lang w:val="en-GB"/>
              </w:rPr>
              <w:t xml:space="preserve"> as signalled by higher layer parameter </w:t>
            </w:r>
            <w:r w:rsidRPr="008A392A">
              <w:rPr>
                <w:rFonts w:ascii="Times New Roman" w:eastAsia="Batang" w:hAnsi="Times New Roman" w:cs="Times New Roman"/>
                <w:i/>
                <w:iCs/>
                <w:sz w:val="20"/>
                <w:szCs w:val="20"/>
                <w:lang w:val="en-GB"/>
              </w:rPr>
              <w:t>srs-SwitchFromServCellIndex</w:t>
            </w:r>
            <w:r w:rsidRPr="008A392A">
              <w:rPr>
                <w:rFonts w:ascii="Times New Roman" w:eastAsia="Batang" w:hAnsi="Times New Roman" w:cs="Times New Roman"/>
                <w:sz w:val="20"/>
                <w:szCs w:val="20"/>
                <w:lang w:val="en-GB"/>
              </w:rPr>
              <w:t xml:space="preserve"> and </w:t>
            </w:r>
            <w:r w:rsidRPr="008A392A">
              <w:rPr>
                <w:rFonts w:ascii="Times New Roman" w:eastAsia="Batang" w:hAnsi="Times New Roman" w:cs="Times New Roman"/>
                <w:i/>
                <w:iCs/>
                <w:sz w:val="20"/>
                <w:szCs w:val="20"/>
                <w:lang w:val="en-GB"/>
              </w:rPr>
              <w:t>srs-SwitchFromCarrier</w:t>
            </w:r>
            <w:r w:rsidRPr="008A392A">
              <w:rPr>
                <w:rFonts w:ascii="Times New Roman" w:eastAsia="Batang" w:hAnsi="Times New Roman" w:cs="Times New Roman"/>
                <w:sz w:val="20"/>
                <w:szCs w:val="20"/>
                <w:lang w:val="en-GB"/>
              </w:rPr>
              <w:t xml:space="preserve">. Define the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sz w:val="20"/>
                      <w:szCs w:val="20"/>
                      <w:lang w:val="en-GB"/>
                    </w:rPr>
                    <m:t>c</m:t>
                  </m:r>
                  <m:ctrlPr>
                    <w:rPr>
                      <w:rFonts w:ascii="Cambria Math" w:eastAsia="Batang" w:hAnsi="Cambria Math" w:cs="Times New Roman"/>
                      <w:i/>
                      <w:sz w:val="20"/>
                      <w:szCs w:val="20"/>
                      <w:lang w:val="en-GB"/>
                    </w:rPr>
                  </m:ctrlPr>
                </m:e>
                <m:sub>
                  <m:r>
                    <w:rPr>
                      <w:rFonts w:ascii="Cambria Math" w:eastAsia="Batang" w:hAnsi="Cambria Math"/>
                      <w:sz w:val="20"/>
                      <w:szCs w:val="20"/>
                      <w:lang w:val="en-GB"/>
                    </w:rPr>
                    <m:t>2</m:t>
                  </m:r>
                </m:sub>
              </m:sSub>
              <m:r>
                <w:rPr>
                  <w:rFonts w:ascii="Cambria Math" w:eastAsia="Batang" w:hAnsi="Cambria Math" w:cs="Times New Roman"/>
                  <w:sz w:val="20"/>
                  <w:szCs w:val="20"/>
                  <w:lang w:val="en-GB"/>
                </w:rPr>
                <m:t xml:space="preserve">, </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N-1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oMath>
            <w:r w:rsidRPr="008A392A">
              <w:rPr>
                <w:rFonts w:ascii="Times New Roman" w:eastAsia="Batang" w:hAnsi="Times New Roman" w:cs="Times New Roman"/>
                <w:sz w:val="20"/>
                <w:szCs w:val="20"/>
                <w:lang w:val="en-GB"/>
              </w:rPr>
              <w:t xml:space="preserve"> as the set of carriers of serving cells that each carrier meets one of the following conditions:</w:t>
            </w:r>
          </w:p>
          <w:p w14:paraId="4F5D4FBD" w14:textId="77777777" w:rsidR="00237C18" w:rsidRPr="008A392A" w:rsidRDefault="00237C18" w:rsidP="004C3CEF">
            <w:pPr>
              <w:spacing w:after="180"/>
              <w:ind w:left="568" w:hanging="284"/>
              <w:rPr>
                <w:rFonts w:ascii="Times New Roman" w:eastAsia="SimSun" w:hAnsi="Times New Roman" w:cs="Times New Roman"/>
                <w:iCs/>
                <w:sz w:val="20"/>
                <w:szCs w:val="20"/>
                <w:lang w:val="en-GB" w:eastAsia="en-GB"/>
              </w:rPr>
            </w:pPr>
            <w:r w:rsidRPr="008A392A">
              <w:rPr>
                <w:rFonts w:ascii="Times New Roman" w:eastAsia="SimSun" w:hAnsi="Times New Roman" w:cs="Times New Roman"/>
                <w:sz w:val="20"/>
                <w:szCs w:val="20"/>
                <w:highlight w:val="yellow"/>
                <w:lang w:val="x-none" w:eastAsia="en-GB"/>
              </w:rPr>
              <w:t>-</w:t>
            </w:r>
            <w:r w:rsidRPr="008A392A">
              <w:rPr>
                <w:rFonts w:ascii="Times New Roman" w:eastAsia="SimSun" w:hAnsi="Times New Roman" w:cs="Times New Roman"/>
                <w:sz w:val="20"/>
                <w:szCs w:val="20"/>
                <w:highlight w:val="yellow"/>
                <w:lang w:val="x-none" w:eastAsia="en-GB"/>
              </w:rPr>
              <w:tab/>
            </w:r>
            <m:oMath>
              <m:sSub>
                <m:sSubPr>
                  <m:ctrlPr>
                    <w:rPr>
                      <w:rFonts w:ascii="Cambria Math" w:eastAsia="SimSun" w:hAnsi="Cambria Math"/>
                      <w:i/>
                      <w:iCs/>
                      <w:szCs w:val="20"/>
                      <w:highlight w:val="yellow"/>
                      <w:lang w:val="x-none"/>
                    </w:rPr>
                  </m:ctrlPr>
                </m:sSubPr>
                <m:e>
                  <m:r>
                    <w:rPr>
                      <w:rFonts w:ascii="Cambria Math" w:eastAsia="SimSun" w:hAnsi="Cambria Math" w:cs="Times New Roman"/>
                      <w:sz w:val="20"/>
                      <w:szCs w:val="20"/>
                      <w:highlight w:val="yellow"/>
                      <w:lang w:val="x-none"/>
                    </w:rPr>
                    <m:t>s</m:t>
                  </m:r>
                </m:e>
                <m:sub>
                  <m:r>
                    <w:rPr>
                      <w:rFonts w:ascii="Cambria Math" w:eastAsia="SimSun" w:hAnsi="Cambria Math" w:cs="Times New Roman"/>
                      <w:sz w:val="20"/>
                      <w:szCs w:val="20"/>
                      <w:highlight w:val="yellow"/>
                      <w:lang w:val="x-none"/>
                    </w:rPr>
                    <m:t>i</m:t>
                  </m:r>
                </m:sub>
              </m:sSub>
              <m: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c</m:t>
                  </m:r>
                </m:e>
                <m:sub>
                  <m:r>
                    <w:rPr>
                      <w:rFonts w:ascii="Cambria Math" w:eastAsia="SimSun" w:hAnsi="Cambria Math" w:cs="Times New Roman"/>
                      <w:sz w:val="20"/>
                      <w:szCs w:val="20"/>
                      <w:highlight w:val="yellow"/>
                      <w:lang w:val="x-none"/>
                    </w:rPr>
                    <m:t>2</m:t>
                  </m:r>
                </m:sub>
              </m:sSub>
              <m:r>
                <w:rPr>
                  <w:rFonts w:ascii="Cambria Math" w:eastAsia="SimSun" w:hAnsi="Cambria Math" w:cs="Times New Roman"/>
                  <w:sz w:val="20"/>
                  <w:szCs w:val="20"/>
                  <w:highlight w:val="yellow"/>
                  <w:lang w:val="x-none"/>
                </w:rPr>
                <m:t>)</m:t>
              </m:r>
            </m:oMath>
            <w:r w:rsidRPr="008A392A">
              <w:rPr>
                <w:rFonts w:ascii="Times New Roman" w:eastAsia="SimSun" w:hAnsi="Times New Roman" w:cs="Times New Roman"/>
                <w:sz w:val="20"/>
                <w:szCs w:val="20"/>
                <w:highlight w:val="yellow"/>
                <w:lang w:val="x-none" w:eastAsia="en-GB"/>
              </w:rPr>
              <w:t xml:space="preserve"> is in the same band and same TAG as</w:t>
            </w:r>
            <w:r w:rsidRPr="008A392A">
              <w:rPr>
                <w:rFonts w:ascii="Times New Roman" w:eastAsia="SimSun" w:hAnsi="Times New Roman" w:cs="Times New Roman"/>
                <w:i/>
                <w:sz w:val="20"/>
                <w:szCs w:val="20"/>
                <w:highlight w:val="yellow"/>
                <w:lang w:val="x-none" w:eastAsia="en-GB"/>
              </w:rPr>
              <w:t xml:space="preserve"> </w:t>
            </w:r>
            <m:oMath>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c</m:t>
                  </m:r>
                </m:e>
                <m:sub>
                  <m:r>
                    <w:rPr>
                      <w:rFonts w:ascii="Cambria Math" w:eastAsia="SimSun" w:hAnsi="Cambria Math"/>
                      <w:sz w:val="20"/>
                      <w:szCs w:val="20"/>
                      <w:highlight w:val="yellow"/>
                      <w:lang w:val="x-none"/>
                    </w:rPr>
                    <m:t>2</m:t>
                  </m:r>
                </m:sub>
              </m:sSub>
            </m:oMath>
            <w:r w:rsidRPr="008A392A">
              <w:rPr>
                <w:rFonts w:ascii="Times New Roman" w:eastAsia="SimSun" w:hAnsi="Times New Roman" w:cs="Times New Roman"/>
                <w:iCs/>
                <w:sz w:val="20"/>
                <w:szCs w:val="20"/>
                <w:highlight w:val="yellow"/>
                <w:lang w:val="en-GB" w:eastAsia="en-GB"/>
              </w:rPr>
              <w:t>;</w:t>
            </w:r>
          </w:p>
          <w:p w14:paraId="49C8EB7D" w14:textId="77777777" w:rsidR="00237C18" w:rsidRPr="008A392A" w:rsidRDefault="00237C18" w:rsidP="004C3CEF">
            <w:pPr>
              <w:spacing w:after="180"/>
              <w:ind w:left="568" w:hanging="284"/>
              <w:rPr>
                <w:rFonts w:ascii="Times New Roman" w:eastAsia="SimSun" w:hAnsi="Times New Roman" w:cs="Times New Roman"/>
                <w:szCs w:val="20"/>
                <w:lang w:val="en-GB"/>
              </w:rPr>
            </w:pPr>
            <w:r w:rsidRPr="008A392A">
              <w:rPr>
                <w:rFonts w:ascii="Times New Roman" w:eastAsia="SimSun" w:hAnsi="Times New Roman" w:cs="Times New Roman"/>
                <w:sz w:val="20"/>
                <w:szCs w:val="20"/>
                <w:lang w:val="x-none" w:eastAsia="en-GB"/>
              </w:rPr>
              <w:t>-</w:t>
            </w:r>
            <w:r w:rsidRPr="008A392A">
              <w:rPr>
                <w:rFonts w:ascii="Times New Roman" w:eastAsia="SimSun" w:hAnsi="Times New Roman" w:cs="Times New Roman"/>
                <w:sz w:val="20"/>
                <w:szCs w:val="20"/>
                <w:lang w:val="x-none" w:eastAsia="en-GB"/>
              </w:rPr>
              <w:tab/>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a carrier of inter-band CA with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rPr>
              <w:t xml:space="preserve"> </w:t>
            </w:r>
            <w:r w:rsidRPr="008A392A">
              <w:rPr>
                <w:rFonts w:ascii="Times New Roman" w:eastAsia="SimSun" w:hAnsi="Times New Roman" w:cs="Times New Roman"/>
                <w:sz w:val="20"/>
                <w:szCs w:val="20"/>
                <w:lang w:val="x-none" w:eastAsia="en-GB"/>
              </w:rPr>
              <w:t xml:space="preserve">and </w:t>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indicated through the capability signalling </w:t>
            </w:r>
            <w:r w:rsidRPr="008A392A">
              <w:rPr>
                <w:rFonts w:ascii="Times New Roman" w:eastAsia="SimSun" w:hAnsi="Times New Roman" w:cs="Times New Roman"/>
                <w:i/>
                <w:iCs/>
                <w:sz w:val="20"/>
                <w:szCs w:val="20"/>
                <w:lang w:val="x-none" w:eastAsia="en-GB"/>
              </w:rPr>
              <w:t xml:space="preserve">srs-SwitchingAffectedBandsListNR-r17 </w:t>
            </w:r>
            <w:r w:rsidRPr="008A392A">
              <w:rPr>
                <w:rFonts w:ascii="Times New Roman" w:eastAsia="SimSun" w:hAnsi="Times New Roman" w:cs="Times New Roman"/>
                <w:sz w:val="20"/>
                <w:szCs w:val="20"/>
                <w:lang w:val="x-none" w:eastAsia="en-GB"/>
              </w:rPr>
              <w:t xml:space="preserve">to be affected by the SRS switch from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eastAsia="en-GB"/>
              </w:rPr>
              <w:t xml:space="preserve"> to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1</m:t>
                  </m:r>
                </m:sub>
              </m:sSub>
            </m:oMath>
            <w:r w:rsidRPr="008A392A">
              <w:rPr>
                <w:rFonts w:ascii="Times New Roman" w:eastAsia="SimSun" w:hAnsi="Times New Roman" w:cs="Times New Roman"/>
                <w:sz w:val="20"/>
                <w:szCs w:val="20"/>
                <w:lang w:val="en-GB" w:eastAsia="en-GB"/>
              </w:rPr>
              <w:t>;</w:t>
            </w:r>
          </w:p>
          <w:p w14:paraId="3BFEEE7B"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where </w:t>
            </w:r>
            <m:oMath>
              <m:r>
                <w:rPr>
                  <w:rFonts w:ascii="Cambria Math" w:eastAsia="Batang" w:hAnsi="Cambria Math" w:cs="Times New Roman"/>
                  <w:sz w:val="20"/>
                  <w:szCs w:val="20"/>
                  <w:lang w:val="en-GB"/>
                </w:rPr>
                <m:t>1≤i≤N-1</m:t>
              </m:r>
            </m:oMath>
            <w:r w:rsidRPr="008A392A">
              <w:rPr>
                <w:rFonts w:ascii="Times New Roman" w:eastAsia="Batang" w:hAnsi="Times New Roman" w:cs="Times New Roman"/>
                <w:sz w:val="20"/>
                <w:szCs w:val="20"/>
                <w:lang w:val="en-GB"/>
              </w:rPr>
              <w:t>.</w:t>
            </w:r>
          </w:p>
        </w:tc>
      </w:tr>
    </w:tbl>
    <w:p w14:paraId="7BE7B98A" w14:textId="77777777" w:rsidR="00237C18" w:rsidRDefault="00237C18" w:rsidP="00237C18">
      <w:pPr>
        <w:rPr>
          <w:lang w:val="en-GB" w:eastAsia="ja-JP"/>
        </w:rPr>
      </w:pPr>
    </w:p>
    <w:p w14:paraId="595EAF9C" w14:textId="77777777" w:rsidR="00237C18" w:rsidRDefault="00237C18" w:rsidP="00237C18"/>
    <w:p w14:paraId="2083D455" w14:textId="0D6428B7" w:rsidR="00237C18" w:rsidRPr="00472D99" w:rsidRDefault="00237C18" w:rsidP="00237C18">
      <w:pPr>
        <w:rPr>
          <w:b/>
          <w:bCs/>
          <w:lang w:val="en-GB" w:eastAsia="ja-JP"/>
        </w:rPr>
      </w:pPr>
      <w:r w:rsidRPr="00F077A7">
        <w:rPr>
          <w:b/>
          <w:bCs/>
          <w:highlight w:val="yellow"/>
          <w:lang w:val="en-GB" w:eastAsia="ja-JP"/>
        </w:rPr>
        <w:lastRenderedPageBreak/>
        <w:t>Question 2.</w:t>
      </w:r>
      <w:r>
        <w:rPr>
          <w:b/>
          <w:bCs/>
          <w:highlight w:val="yellow"/>
          <w:lang w:val="en-GB" w:eastAsia="ja-JP"/>
        </w:rPr>
        <w:t>4</w:t>
      </w:r>
      <w:r w:rsidRPr="00F077A7">
        <w:rPr>
          <w:b/>
          <w:bCs/>
          <w:highlight w:val="yellow"/>
          <w:lang w:val="en-GB" w:eastAsia="ja-JP"/>
        </w:rPr>
        <w:t>.1</w:t>
      </w:r>
      <w:r w:rsidRPr="00472D99">
        <w:rPr>
          <w:b/>
          <w:bCs/>
          <w:lang w:val="en-GB" w:eastAsia="ja-JP"/>
        </w:rPr>
        <w:t xml:space="preserve">: Please </w:t>
      </w:r>
      <w:r>
        <w:rPr>
          <w:b/>
          <w:bCs/>
          <w:lang w:val="en-GB" w:eastAsia="ja-JP"/>
        </w:rPr>
        <w:t>indicate if you agree with statement a), and if not, provide a response to question b).  Additional comments on the motivation for simultaneous tuning would be appreciated as well.</w:t>
      </w:r>
    </w:p>
    <w:tbl>
      <w:tblPr>
        <w:tblStyle w:val="TableGrid"/>
        <w:tblW w:w="0" w:type="auto"/>
        <w:tblLook w:val="04A0" w:firstRow="1" w:lastRow="0" w:firstColumn="1" w:lastColumn="0" w:noHBand="0" w:noVBand="1"/>
      </w:tblPr>
      <w:tblGrid>
        <w:gridCol w:w="1306"/>
        <w:gridCol w:w="1063"/>
        <w:gridCol w:w="7260"/>
      </w:tblGrid>
      <w:tr w:rsidR="00237C18" w14:paraId="2468199D" w14:textId="77777777" w:rsidTr="004C3CEF">
        <w:tc>
          <w:tcPr>
            <w:tcW w:w="9629" w:type="dxa"/>
            <w:gridSpan w:val="3"/>
            <w:shd w:val="clear" w:color="auto" w:fill="auto"/>
          </w:tcPr>
          <w:p w14:paraId="7C75807D" w14:textId="77777777" w:rsidR="00237C18" w:rsidRDefault="00237C18" w:rsidP="004C3CEF">
            <w:pPr>
              <w:rPr>
                <w:b/>
                <w:bCs/>
                <w:lang w:val="en-GB" w:eastAsia="ja-JP"/>
              </w:rPr>
            </w:pPr>
            <w:r>
              <w:rPr>
                <w:b/>
                <w:bCs/>
                <w:lang w:val="en-GB" w:eastAsia="ja-JP"/>
              </w:rPr>
              <w:t>a) For</w:t>
            </w:r>
            <w:r w:rsidRPr="00C440C3">
              <w:rPr>
                <w:b/>
                <w:bCs/>
                <w:lang w:val="en-GB" w:eastAsia="ja-JP"/>
              </w:rPr>
              <w:t xml:space="preserve"> support </w:t>
            </w:r>
            <w:r>
              <w:rPr>
                <w:b/>
                <w:bCs/>
                <w:lang w:val="en-GB" w:eastAsia="ja-JP"/>
              </w:rPr>
              <w:t xml:space="preserve">of </w:t>
            </w:r>
            <w:r w:rsidRPr="00C440C3">
              <w:rPr>
                <w:b/>
                <w:bCs/>
                <w:lang w:val="en-GB" w:eastAsia="ja-JP"/>
              </w:rPr>
              <w:t xml:space="preserve">multiple SRS carrier switches on multiple carriers, </w:t>
            </w:r>
            <w:r>
              <w:rPr>
                <w:b/>
                <w:bCs/>
                <w:lang w:val="en-GB" w:eastAsia="ja-JP"/>
              </w:rPr>
              <w:t xml:space="preserve">would a </w:t>
            </w:r>
            <w:r w:rsidRPr="00C440C3">
              <w:rPr>
                <w:b/>
                <w:bCs/>
                <w:lang w:val="en-GB" w:eastAsia="ja-JP"/>
              </w:rPr>
              <w:t>new UE capability to report whether UE can support simultaneous RF tuning</w:t>
            </w:r>
            <w:r>
              <w:rPr>
                <w:b/>
                <w:bCs/>
                <w:lang w:val="en-GB" w:eastAsia="ja-JP"/>
              </w:rPr>
              <w:t xml:space="preserve"> be required only for intra-band carriers, i.e. those that are in a same TAG?</w:t>
            </w:r>
          </w:p>
          <w:p w14:paraId="42CF43C8" w14:textId="77777777" w:rsidR="00237C18" w:rsidRDefault="00237C18" w:rsidP="004C3CEF">
            <w:pPr>
              <w:rPr>
                <w:b/>
                <w:bCs/>
                <w:lang w:val="en-GB" w:eastAsia="ja-JP"/>
              </w:rPr>
            </w:pPr>
            <w:r>
              <w:rPr>
                <w:b/>
                <w:bCs/>
                <w:lang w:val="en-GB" w:eastAsia="ja-JP"/>
              </w:rPr>
              <w:t>b) If not, please elaborate on what inter-band carrier combinations and the UE implementation mechanism(s) that require simultaneous tuning.</w:t>
            </w:r>
          </w:p>
        </w:tc>
      </w:tr>
      <w:tr w:rsidR="00237C18" w:rsidRPr="00472D99" w14:paraId="1C3DEE28" w14:textId="77777777" w:rsidTr="0038205D">
        <w:tc>
          <w:tcPr>
            <w:tcW w:w="1197" w:type="dxa"/>
          </w:tcPr>
          <w:p w14:paraId="48AB5A3A" w14:textId="77777777" w:rsidR="00237C18" w:rsidRPr="00472D99" w:rsidRDefault="00237C18" w:rsidP="004C3CEF">
            <w:pPr>
              <w:rPr>
                <w:b/>
                <w:bCs/>
                <w:lang w:val="en-GB" w:eastAsia="ja-JP"/>
              </w:rPr>
            </w:pPr>
            <w:r w:rsidRPr="00472D99">
              <w:rPr>
                <w:b/>
                <w:bCs/>
                <w:lang w:val="en-GB" w:eastAsia="ja-JP"/>
              </w:rPr>
              <w:t>Company</w:t>
            </w:r>
          </w:p>
        </w:tc>
        <w:tc>
          <w:tcPr>
            <w:tcW w:w="1069" w:type="dxa"/>
          </w:tcPr>
          <w:p w14:paraId="70B133C4" w14:textId="77777777" w:rsidR="00237C18" w:rsidRPr="00472D99" w:rsidRDefault="00237C18" w:rsidP="004C3CEF">
            <w:pPr>
              <w:rPr>
                <w:b/>
                <w:bCs/>
                <w:lang w:val="en-GB" w:eastAsia="ja-JP"/>
              </w:rPr>
            </w:pPr>
            <w:r>
              <w:rPr>
                <w:b/>
                <w:bCs/>
                <w:lang w:val="en-GB" w:eastAsia="ja-JP"/>
              </w:rPr>
              <w:t>Agree to a)? (Y/N)</w:t>
            </w:r>
          </w:p>
        </w:tc>
        <w:tc>
          <w:tcPr>
            <w:tcW w:w="7363" w:type="dxa"/>
          </w:tcPr>
          <w:p w14:paraId="591BD818"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57C8B828" w14:textId="77777777" w:rsidTr="0038205D">
        <w:tc>
          <w:tcPr>
            <w:tcW w:w="1197" w:type="dxa"/>
          </w:tcPr>
          <w:p w14:paraId="0EE63B6B" w14:textId="66E5E48C" w:rsidR="00237C18" w:rsidRPr="00472D99" w:rsidRDefault="00E57039" w:rsidP="004C3CEF">
            <w:pPr>
              <w:rPr>
                <w:lang w:val="en-GB" w:eastAsia="ja-JP"/>
              </w:rPr>
            </w:pPr>
            <w:r>
              <w:rPr>
                <w:lang w:val="en-GB" w:eastAsia="ja-JP"/>
              </w:rPr>
              <w:t>Qualcomm</w:t>
            </w:r>
          </w:p>
        </w:tc>
        <w:tc>
          <w:tcPr>
            <w:tcW w:w="1069" w:type="dxa"/>
          </w:tcPr>
          <w:p w14:paraId="318224E7" w14:textId="77777777" w:rsidR="00237C18" w:rsidRPr="00472D99" w:rsidRDefault="00237C18" w:rsidP="004C3CEF">
            <w:pPr>
              <w:rPr>
                <w:lang w:val="en-GB" w:eastAsia="ja-JP"/>
              </w:rPr>
            </w:pPr>
          </w:p>
        </w:tc>
        <w:tc>
          <w:tcPr>
            <w:tcW w:w="7363" w:type="dxa"/>
          </w:tcPr>
          <w:p w14:paraId="68CE9220" w14:textId="5B25466F" w:rsidR="00237C18" w:rsidRPr="00472D99" w:rsidRDefault="00E57039" w:rsidP="004C3CEF">
            <w:pPr>
              <w:rPr>
                <w:lang w:val="en-GB" w:eastAsia="ja-JP"/>
              </w:rPr>
            </w:pPr>
            <w:r>
              <w:rPr>
                <w:lang w:val="en-GB" w:eastAsia="ja-JP"/>
              </w:rPr>
              <w:t>We think this case should be separately discussed under e.g. TEI-19 or a new work item.</w:t>
            </w:r>
          </w:p>
        </w:tc>
      </w:tr>
      <w:tr w:rsidR="00237C18" w:rsidRPr="00472D99" w14:paraId="5D0606A7" w14:textId="77777777" w:rsidTr="0038205D">
        <w:tc>
          <w:tcPr>
            <w:tcW w:w="1197" w:type="dxa"/>
          </w:tcPr>
          <w:p w14:paraId="4A4DAAE6" w14:textId="38F739E6" w:rsidR="00237C18" w:rsidRPr="00163ABF" w:rsidRDefault="008E3526" w:rsidP="004C3CEF">
            <w:pPr>
              <w:rPr>
                <w:rFonts w:eastAsia="PMingLiU"/>
                <w:lang w:val="en-GB" w:eastAsia="zh-TW"/>
              </w:rPr>
            </w:pPr>
            <w:r>
              <w:rPr>
                <w:rFonts w:eastAsia="PMingLiU"/>
                <w:lang w:val="en-GB" w:eastAsia="zh-TW"/>
              </w:rPr>
              <w:t>Apple</w:t>
            </w:r>
          </w:p>
        </w:tc>
        <w:tc>
          <w:tcPr>
            <w:tcW w:w="1069" w:type="dxa"/>
          </w:tcPr>
          <w:p w14:paraId="20A227A0" w14:textId="77777777" w:rsidR="00237C18" w:rsidRPr="004E0D12" w:rsidRDefault="00237C18" w:rsidP="004C3CEF">
            <w:pPr>
              <w:rPr>
                <w:rFonts w:eastAsia="Malgun Gothic"/>
                <w:lang w:val="en-GB" w:eastAsia="ko-KR"/>
              </w:rPr>
            </w:pPr>
          </w:p>
        </w:tc>
        <w:tc>
          <w:tcPr>
            <w:tcW w:w="7363" w:type="dxa"/>
          </w:tcPr>
          <w:p w14:paraId="07D6F873" w14:textId="64ADCC95" w:rsidR="00237C18" w:rsidRPr="004E0D12" w:rsidRDefault="008E3526" w:rsidP="004C3CEF">
            <w:pPr>
              <w:rPr>
                <w:rFonts w:eastAsia="Malgun Gothic"/>
                <w:lang w:val="en-GB" w:eastAsia="ko-KR"/>
              </w:rPr>
            </w:pPr>
            <w:r>
              <w:rPr>
                <w:rFonts w:eastAsia="Malgun Gothic"/>
                <w:lang w:val="en-GB" w:eastAsia="ko-KR"/>
              </w:rPr>
              <w:t>Same views as Qualcomm</w:t>
            </w:r>
          </w:p>
        </w:tc>
      </w:tr>
      <w:tr w:rsidR="0038205D" w:rsidRPr="00472D99" w14:paraId="6AC4A6CF" w14:textId="77777777" w:rsidTr="0038205D">
        <w:tc>
          <w:tcPr>
            <w:tcW w:w="1197" w:type="dxa"/>
          </w:tcPr>
          <w:p w14:paraId="4B3A1B52" w14:textId="1785C5F4" w:rsidR="0038205D" w:rsidRPr="00817433" w:rsidRDefault="0038205D" w:rsidP="0038205D">
            <w:pPr>
              <w:rPr>
                <w:rFonts w:eastAsia="Malgun Gothic"/>
                <w:lang w:val="en-GB" w:eastAsia="ko-KR"/>
              </w:rPr>
            </w:pPr>
            <w:r>
              <w:rPr>
                <w:rFonts w:eastAsia="Malgun Gothic" w:hint="eastAsia"/>
                <w:lang w:val="en-GB" w:eastAsia="ko-KR"/>
              </w:rPr>
              <w:t>Samsung</w:t>
            </w:r>
          </w:p>
        </w:tc>
        <w:tc>
          <w:tcPr>
            <w:tcW w:w="1069" w:type="dxa"/>
          </w:tcPr>
          <w:p w14:paraId="0F36ECC9" w14:textId="77777777" w:rsidR="0038205D" w:rsidRPr="004E0D12" w:rsidRDefault="0038205D" w:rsidP="0038205D">
            <w:pPr>
              <w:rPr>
                <w:rFonts w:eastAsia="Malgun Gothic"/>
                <w:lang w:val="en-GB" w:eastAsia="ko-KR"/>
              </w:rPr>
            </w:pPr>
          </w:p>
        </w:tc>
        <w:tc>
          <w:tcPr>
            <w:tcW w:w="7363" w:type="dxa"/>
          </w:tcPr>
          <w:p w14:paraId="4926A63F" w14:textId="224FB955" w:rsidR="0038205D" w:rsidRPr="004E0D12" w:rsidRDefault="0038205D" w:rsidP="0038205D">
            <w:pPr>
              <w:rPr>
                <w:rFonts w:eastAsia="Malgun Gothic"/>
                <w:lang w:val="en-GB" w:eastAsia="ko-KR"/>
              </w:rPr>
            </w:pPr>
            <w:r>
              <w:rPr>
                <w:rFonts w:eastAsia="Malgun Gothic"/>
                <w:lang w:val="en-GB" w:eastAsia="ko-KR"/>
              </w:rPr>
              <w:t xml:space="preserve">Since we already introduced FG 22-5d for simultaneous </w:t>
            </w:r>
            <w:r w:rsidRPr="00F41679">
              <w:rPr>
                <w:rFonts w:cs="Arial"/>
                <w:bCs/>
                <w:szCs w:val="18"/>
              </w:rPr>
              <w:t>transmission of SRS for antenna switching and SRS for antenna switching for inter-band UL CA</w:t>
            </w:r>
            <w:r w:rsidR="009052AA">
              <w:rPr>
                <w:rFonts w:cs="Arial"/>
                <w:bCs/>
                <w:szCs w:val="18"/>
              </w:rPr>
              <w:t xml:space="preserve"> in Rel-16</w:t>
            </w:r>
            <w:r>
              <w:rPr>
                <w:rFonts w:cs="Arial"/>
                <w:bCs/>
                <w:szCs w:val="18"/>
              </w:rPr>
              <w:t>,</w:t>
            </w:r>
            <w:r>
              <w:rPr>
                <w:rFonts w:eastAsia="Malgun Gothic" w:hint="eastAsia"/>
                <w:lang w:val="en-GB" w:eastAsia="ko-KR"/>
              </w:rPr>
              <w:t xml:space="preserve"> </w:t>
            </w:r>
            <w:r>
              <w:rPr>
                <w:rFonts w:eastAsia="Malgun Gothic"/>
                <w:lang w:val="en-GB" w:eastAsia="ko-KR"/>
              </w:rPr>
              <w:t>i</w:t>
            </w:r>
            <w:r>
              <w:rPr>
                <w:rFonts w:eastAsia="Malgun Gothic" w:hint="eastAsia"/>
                <w:lang w:val="en-GB" w:eastAsia="ko-KR"/>
              </w:rPr>
              <w:t>f we allow multiple triggers from multiple DCIs whi</w:t>
            </w:r>
            <w:r>
              <w:rPr>
                <w:rFonts w:eastAsia="Malgun Gothic"/>
                <w:lang w:val="en-GB" w:eastAsia="ko-KR"/>
              </w:rPr>
              <w:t>ch source CC</w:t>
            </w:r>
            <w:r w:rsidR="009052AA">
              <w:rPr>
                <w:rFonts w:eastAsia="Malgun Gothic"/>
                <w:lang w:val="en-GB" w:eastAsia="ko-KR"/>
              </w:rPr>
              <w:t>s</w:t>
            </w:r>
            <w:r>
              <w:rPr>
                <w:rFonts w:eastAsia="Malgun Gothic"/>
                <w:lang w:val="en-GB" w:eastAsia="ko-KR"/>
              </w:rPr>
              <w:t xml:space="preserve"> are not same, then it is naturally extended to support simultaneous transmission of SRS carrier switching considering inter-band case as well.</w:t>
            </w:r>
          </w:p>
        </w:tc>
      </w:tr>
      <w:tr w:rsidR="00D84FFD" w:rsidRPr="00472D99" w14:paraId="31CD9221" w14:textId="77777777" w:rsidTr="0038205D">
        <w:tc>
          <w:tcPr>
            <w:tcW w:w="1197" w:type="dxa"/>
          </w:tcPr>
          <w:p w14:paraId="35C5FFFD" w14:textId="52AF29DB" w:rsidR="00D84FFD" w:rsidRDefault="00D84FFD" w:rsidP="0038205D">
            <w:pPr>
              <w:rPr>
                <w:rFonts w:eastAsia="Malgun Gothic"/>
                <w:lang w:val="en-GB" w:eastAsia="ko-KR"/>
              </w:rPr>
            </w:pPr>
            <w:r>
              <w:rPr>
                <w:rFonts w:eastAsia="Malgun Gothic"/>
                <w:lang w:val="en-GB" w:eastAsia="ko-KR"/>
              </w:rPr>
              <w:t>ZTE</w:t>
            </w:r>
          </w:p>
        </w:tc>
        <w:tc>
          <w:tcPr>
            <w:tcW w:w="1069" w:type="dxa"/>
          </w:tcPr>
          <w:p w14:paraId="07FA51D9" w14:textId="77777777" w:rsidR="00D84FFD" w:rsidRPr="004E0D12" w:rsidRDefault="00D84FFD" w:rsidP="0038205D">
            <w:pPr>
              <w:rPr>
                <w:rFonts w:eastAsia="Malgun Gothic"/>
                <w:lang w:val="en-GB" w:eastAsia="ko-KR"/>
              </w:rPr>
            </w:pPr>
          </w:p>
        </w:tc>
        <w:tc>
          <w:tcPr>
            <w:tcW w:w="7363" w:type="dxa"/>
          </w:tcPr>
          <w:p w14:paraId="2922A981" w14:textId="18417141" w:rsidR="00D84FFD" w:rsidRDefault="00D84FFD" w:rsidP="0038205D">
            <w:pPr>
              <w:rPr>
                <w:rFonts w:eastAsia="Malgun Gothic"/>
                <w:lang w:val="en-GB" w:eastAsia="ko-KR"/>
              </w:rPr>
            </w:pPr>
            <w:r>
              <w:rPr>
                <w:rFonts w:eastAsia="Malgun Gothic"/>
                <w:lang w:val="en-GB" w:eastAsia="ko-KR"/>
              </w:rPr>
              <w:t>Same to Qualcomm/Apple.</w:t>
            </w:r>
          </w:p>
        </w:tc>
      </w:tr>
      <w:tr w:rsidR="004917AB" w:rsidRPr="00472D99" w14:paraId="6A5B0949" w14:textId="77777777" w:rsidTr="0038205D">
        <w:tc>
          <w:tcPr>
            <w:tcW w:w="1197" w:type="dxa"/>
          </w:tcPr>
          <w:p w14:paraId="250752F6" w14:textId="7B008AF0" w:rsidR="004917AB" w:rsidRDefault="004917AB" w:rsidP="004917AB">
            <w:pPr>
              <w:rPr>
                <w:rFonts w:eastAsia="Malgun Gothic"/>
                <w:lang w:val="en-GB" w:eastAsia="ko-KR"/>
              </w:rPr>
            </w:pPr>
            <w:r>
              <w:rPr>
                <w:rFonts w:eastAsia="Malgun Gothic"/>
                <w:lang w:val="en-GB" w:eastAsia="ko-KR"/>
              </w:rPr>
              <w:t>Ericsson</w:t>
            </w:r>
          </w:p>
        </w:tc>
        <w:tc>
          <w:tcPr>
            <w:tcW w:w="1069" w:type="dxa"/>
          </w:tcPr>
          <w:p w14:paraId="25066ABB" w14:textId="77777777" w:rsidR="004917AB" w:rsidRPr="004E0D12" w:rsidRDefault="004917AB" w:rsidP="004917AB">
            <w:pPr>
              <w:rPr>
                <w:rFonts w:eastAsia="Malgun Gothic"/>
                <w:lang w:val="en-GB" w:eastAsia="ko-KR"/>
              </w:rPr>
            </w:pPr>
          </w:p>
        </w:tc>
        <w:tc>
          <w:tcPr>
            <w:tcW w:w="7363" w:type="dxa"/>
          </w:tcPr>
          <w:p w14:paraId="023946BA" w14:textId="5EDF2394" w:rsidR="004917AB" w:rsidRDefault="004917AB" w:rsidP="004917AB">
            <w:pPr>
              <w:rPr>
                <w:rFonts w:eastAsia="Malgun Gothic"/>
                <w:lang w:val="en-GB" w:eastAsia="ko-KR"/>
              </w:rPr>
            </w:pPr>
            <w:r>
              <w:rPr>
                <w:rFonts w:eastAsia="Malgun Gothic"/>
                <w:lang w:val="en-GB" w:eastAsia="ko-KR"/>
              </w:rPr>
              <w:t>The UE implementations that require simultaneous switching are not so clear to us, so we would like to discus further with proponents.</w:t>
            </w:r>
          </w:p>
        </w:tc>
      </w:tr>
      <w:tr w:rsidR="004917AB" w:rsidRPr="00472D99" w14:paraId="0C7BBC4F" w14:textId="77777777" w:rsidTr="0038205D">
        <w:tc>
          <w:tcPr>
            <w:tcW w:w="1197" w:type="dxa"/>
          </w:tcPr>
          <w:p w14:paraId="1EEDFFBA" w14:textId="01F3DDBF" w:rsidR="004917AB" w:rsidRDefault="004917AB" w:rsidP="004917AB">
            <w:pPr>
              <w:rPr>
                <w:rFonts w:eastAsia="Malgun Gothic"/>
                <w:lang w:val="en-GB" w:eastAsia="ko-KR"/>
              </w:rPr>
            </w:pPr>
            <w:r>
              <w:rPr>
                <w:rFonts w:eastAsia="Malgun Gothic"/>
                <w:highlight w:val="yellow"/>
                <w:lang w:val="en-GB" w:eastAsia="ko-KR"/>
              </w:rPr>
              <w:t>Moderator1</w:t>
            </w:r>
          </w:p>
        </w:tc>
        <w:tc>
          <w:tcPr>
            <w:tcW w:w="1069" w:type="dxa"/>
          </w:tcPr>
          <w:p w14:paraId="2B78493B" w14:textId="77777777" w:rsidR="004917AB" w:rsidRPr="004E0D12" w:rsidRDefault="004917AB" w:rsidP="004917AB">
            <w:pPr>
              <w:rPr>
                <w:rFonts w:eastAsia="Malgun Gothic"/>
                <w:lang w:val="en-GB" w:eastAsia="ko-KR"/>
              </w:rPr>
            </w:pPr>
          </w:p>
        </w:tc>
        <w:tc>
          <w:tcPr>
            <w:tcW w:w="7363" w:type="dxa"/>
          </w:tcPr>
          <w:p w14:paraId="038EA0F6" w14:textId="17AF5F5C" w:rsidR="004917AB" w:rsidRDefault="004917AB" w:rsidP="004917AB">
            <w:pPr>
              <w:rPr>
                <w:rFonts w:eastAsia="Malgun Gothic"/>
                <w:highlight w:val="yellow"/>
                <w:lang w:val="en-GB" w:eastAsia="ko-KR"/>
              </w:rPr>
            </w:pPr>
            <w:r w:rsidRPr="009B106D">
              <w:rPr>
                <w:rFonts w:eastAsia="Malgun Gothic"/>
                <w:highlight w:val="yellow"/>
                <w:lang w:val="en-GB" w:eastAsia="ko-KR"/>
              </w:rPr>
              <w:t xml:space="preserve">There does not seem to be support to define a new UE capability for Rel-18, although </w:t>
            </w:r>
            <w:r>
              <w:rPr>
                <w:rFonts w:eastAsia="Malgun Gothic"/>
                <w:highlight w:val="yellow"/>
                <w:lang w:val="en-GB" w:eastAsia="ko-KR"/>
              </w:rPr>
              <w:t>4</w:t>
            </w:r>
            <w:r w:rsidRPr="009B106D">
              <w:rPr>
                <w:rFonts w:eastAsia="Malgun Gothic"/>
                <w:highlight w:val="yellow"/>
                <w:lang w:val="en-GB" w:eastAsia="ko-KR"/>
              </w:rPr>
              <w:t xml:space="preserve"> companies thought it could be discussed in TEI-19 or a new work item. One company would like further clarification on what UE implementations would require simultaneous tuning.</w:t>
            </w:r>
          </w:p>
          <w:p w14:paraId="409E1AED" w14:textId="11C1B62B" w:rsidR="004917AB" w:rsidRDefault="004917AB" w:rsidP="004917AB">
            <w:pPr>
              <w:rPr>
                <w:rFonts w:eastAsia="Malgun Gothic"/>
                <w:lang w:val="en-GB" w:eastAsia="ko-KR"/>
              </w:rPr>
            </w:pPr>
            <w:r>
              <w:rPr>
                <w:rFonts w:eastAsia="Malgun Gothic"/>
                <w:highlight w:val="yellow"/>
                <w:lang w:val="en-GB" w:eastAsia="ko-KR"/>
              </w:rPr>
              <w:t xml:space="preserve">Moderator proposes to </w:t>
            </w:r>
            <w:r w:rsidRPr="00B45DEE">
              <w:rPr>
                <w:rFonts w:eastAsia="Malgun Gothic"/>
                <w:highlight w:val="yellow"/>
                <w:lang w:val="en-GB" w:eastAsia="ko-KR"/>
              </w:rPr>
              <w:t>close this issue, noting that companies are free to propose new UE capability/ies on whether UEs can support simultaneous RF tuning. If you have concerns with closing this issue, please comment.</w:t>
            </w:r>
          </w:p>
        </w:tc>
      </w:tr>
      <w:tr w:rsidR="004917AB" w:rsidRPr="00472D99" w14:paraId="6ADA4AD4" w14:textId="77777777" w:rsidTr="0038205D">
        <w:tc>
          <w:tcPr>
            <w:tcW w:w="1197" w:type="dxa"/>
          </w:tcPr>
          <w:p w14:paraId="7E5F91FC" w14:textId="77777777" w:rsidR="004917AB" w:rsidRPr="004917AB" w:rsidRDefault="004917AB" w:rsidP="004917AB">
            <w:pPr>
              <w:rPr>
                <w:rFonts w:eastAsia="Malgun Gothic"/>
                <w:lang w:val="en-GB" w:eastAsia="ko-KR"/>
              </w:rPr>
            </w:pPr>
          </w:p>
        </w:tc>
        <w:tc>
          <w:tcPr>
            <w:tcW w:w="1069" w:type="dxa"/>
          </w:tcPr>
          <w:p w14:paraId="33705E05" w14:textId="77777777" w:rsidR="004917AB" w:rsidRPr="004917AB" w:rsidRDefault="004917AB" w:rsidP="004917AB">
            <w:pPr>
              <w:rPr>
                <w:rFonts w:eastAsia="Malgun Gothic"/>
                <w:lang w:val="en-GB" w:eastAsia="ko-KR"/>
              </w:rPr>
            </w:pPr>
          </w:p>
        </w:tc>
        <w:tc>
          <w:tcPr>
            <w:tcW w:w="7363" w:type="dxa"/>
          </w:tcPr>
          <w:p w14:paraId="78D3A7D3" w14:textId="77777777" w:rsidR="004917AB" w:rsidRPr="004917AB" w:rsidRDefault="004917AB" w:rsidP="004917AB">
            <w:pPr>
              <w:rPr>
                <w:rFonts w:eastAsia="Malgun Gothic"/>
                <w:lang w:val="en-GB" w:eastAsia="ko-KR"/>
              </w:rPr>
            </w:pPr>
          </w:p>
        </w:tc>
      </w:tr>
    </w:tbl>
    <w:p w14:paraId="154050EF" w14:textId="77777777" w:rsidR="00237C18" w:rsidRDefault="00237C18" w:rsidP="00237C18">
      <w:pPr>
        <w:rPr>
          <w:lang w:val="en-GB" w:eastAsia="ja-JP"/>
        </w:rPr>
      </w:pPr>
    </w:p>
    <w:p w14:paraId="5F6D8C5B" w14:textId="77777777" w:rsidR="00237C18" w:rsidRDefault="00237C18" w:rsidP="00237C18">
      <w:pPr>
        <w:rPr>
          <w:lang w:val="en-GB" w:eastAsia="ja-JP"/>
        </w:rPr>
      </w:pPr>
    </w:p>
    <w:p w14:paraId="08AE6D5B" w14:textId="3BE32428" w:rsidR="00237C18" w:rsidRPr="00472D99" w:rsidRDefault="00237C18" w:rsidP="005E3C88">
      <w:pPr>
        <w:keepNext/>
        <w:rPr>
          <w:b/>
          <w:bCs/>
          <w:lang w:val="en-GB" w:eastAsia="ja-JP"/>
        </w:rPr>
      </w:pPr>
      <w:r w:rsidRPr="00F077A7">
        <w:rPr>
          <w:b/>
          <w:bCs/>
          <w:highlight w:val="yellow"/>
          <w:lang w:val="en-GB" w:eastAsia="ja-JP"/>
        </w:rPr>
        <w:t>Question 2.</w:t>
      </w:r>
      <w:r>
        <w:rPr>
          <w:b/>
          <w:bCs/>
          <w:highlight w:val="yellow"/>
          <w:lang w:val="en-GB" w:eastAsia="ja-JP"/>
        </w:rPr>
        <w:t>4</w:t>
      </w:r>
      <w:r w:rsidRPr="00F077A7">
        <w:rPr>
          <w:b/>
          <w:bCs/>
          <w:highlight w:val="yellow"/>
          <w:lang w:val="en-GB" w:eastAsia="ja-JP"/>
        </w:rPr>
        <w:t>.</w:t>
      </w:r>
      <w:r w:rsidRPr="00432C3D">
        <w:rPr>
          <w:b/>
          <w:bCs/>
          <w:highlight w:val="yellow"/>
          <w:lang w:val="en-GB" w:eastAsia="ja-JP"/>
        </w:rPr>
        <w:t>2</w:t>
      </w:r>
      <w:r w:rsidRPr="00472D99">
        <w:rPr>
          <w:b/>
          <w:bCs/>
          <w:lang w:val="en-GB" w:eastAsia="ja-JP"/>
        </w:rPr>
        <w:t xml:space="preserve">: Please </w:t>
      </w:r>
      <w:r>
        <w:rPr>
          <w:b/>
          <w:bCs/>
          <w:lang w:val="en-GB" w:eastAsia="ja-JP"/>
        </w:rPr>
        <w:t>indicate if you agree with the following statement and provide supporting arguments for or against in the comments.</w:t>
      </w:r>
    </w:p>
    <w:tbl>
      <w:tblPr>
        <w:tblStyle w:val="TableGrid"/>
        <w:tblW w:w="0" w:type="auto"/>
        <w:tblLook w:val="04A0" w:firstRow="1" w:lastRow="0" w:firstColumn="1" w:lastColumn="0" w:noHBand="0" w:noVBand="1"/>
      </w:tblPr>
      <w:tblGrid>
        <w:gridCol w:w="1306"/>
        <w:gridCol w:w="1065"/>
        <w:gridCol w:w="7258"/>
      </w:tblGrid>
      <w:tr w:rsidR="00237C18" w14:paraId="490B139C" w14:textId="77777777" w:rsidTr="004C3CEF">
        <w:tc>
          <w:tcPr>
            <w:tcW w:w="9629" w:type="dxa"/>
            <w:gridSpan w:val="3"/>
            <w:shd w:val="clear" w:color="auto" w:fill="auto"/>
          </w:tcPr>
          <w:p w14:paraId="26A5FDEC" w14:textId="77777777" w:rsidR="00237C18" w:rsidRDefault="00237C18" w:rsidP="005E3C88">
            <w:pPr>
              <w:keepNext/>
              <w:rPr>
                <w:b/>
                <w:bCs/>
                <w:lang w:val="en-GB" w:eastAsia="ja-JP"/>
              </w:rPr>
            </w:pPr>
            <w:r>
              <w:rPr>
                <w:b/>
                <w:bCs/>
                <w:lang w:val="en-GB" w:eastAsia="ja-JP"/>
              </w:rPr>
              <w:t xml:space="preserve">Is your understanding that </w:t>
            </w:r>
            <w:r w:rsidRPr="00951715">
              <w:rPr>
                <w:b/>
                <w:bCs/>
                <w:lang w:val="en-GB" w:eastAsia="ja-JP"/>
              </w:rPr>
              <w:t xml:space="preserve">intra-band CA carriers are interrupted when switching, </w:t>
            </w:r>
            <w:r>
              <w:rPr>
                <w:b/>
                <w:bCs/>
                <w:lang w:val="en-GB" w:eastAsia="ja-JP"/>
              </w:rPr>
              <w:t xml:space="preserve">e.g. </w:t>
            </w:r>
            <w:r w:rsidRPr="00951715">
              <w:rPr>
                <w:b/>
                <w:bCs/>
                <w:lang w:val="en-GB" w:eastAsia="ja-JP"/>
              </w:rPr>
              <w:t xml:space="preserve">according to the </w:t>
            </w:r>
            <w:r>
              <w:rPr>
                <w:b/>
                <w:bCs/>
                <w:lang w:val="en-GB" w:eastAsia="ja-JP"/>
              </w:rPr>
              <w:t xml:space="preserve">‘same TAG’ requirement in </w:t>
            </w:r>
            <w:r w:rsidRPr="00951715">
              <w:rPr>
                <w:b/>
                <w:bCs/>
                <w:lang w:val="en-GB" w:eastAsia="ja-JP"/>
              </w:rPr>
              <w:t>38.214 section 6.2.1.3</w:t>
            </w:r>
            <w:r>
              <w:rPr>
                <w:b/>
                <w:bCs/>
                <w:lang w:val="en-GB" w:eastAsia="ja-JP"/>
              </w:rPr>
              <w:t>?</w:t>
            </w:r>
          </w:p>
        </w:tc>
      </w:tr>
      <w:tr w:rsidR="00237C18" w:rsidRPr="00472D99" w14:paraId="65B380DF" w14:textId="77777777" w:rsidTr="004C3CEF">
        <w:tc>
          <w:tcPr>
            <w:tcW w:w="1175" w:type="dxa"/>
          </w:tcPr>
          <w:p w14:paraId="48FC2F73" w14:textId="77777777" w:rsidR="00237C18" w:rsidRPr="00472D99" w:rsidRDefault="00237C18" w:rsidP="004C3CEF">
            <w:pPr>
              <w:rPr>
                <w:b/>
                <w:bCs/>
                <w:lang w:val="en-GB" w:eastAsia="ja-JP"/>
              </w:rPr>
            </w:pPr>
            <w:r w:rsidRPr="00472D99">
              <w:rPr>
                <w:b/>
                <w:bCs/>
                <w:lang w:val="en-GB" w:eastAsia="ja-JP"/>
              </w:rPr>
              <w:t>Company</w:t>
            </w:r>
          </w:p>
        </w:tc>
        <w:tc>
          <w:tcPr>
            <w:tcW w:w="1070" w:type="dxa"/>
          </w:tcPr>
          <w:p w14:paraId="0DB51836" w14:textId="77777777" w:rsidR="00237C18" w:rsidRPr="00472D99" w:rsidRDefault="00237C18" w:rsidP="004C3CEF">
            <w:pPr>
              <w:rPr>
                <w:b/>
                <w:bCs/>
                <w:lang w:val="en-GB" w:eastAsia="ja-JP"/>
              </w:rPr>
            </w:pPr>
            <w:r>
              <w:rPr>
                <w:b/>
                <w:bCs/>
                <w:lang w:val="en-GB" w:eastAsia="ja-JP"/>
              </w:rPr>
              <w:t>Agree? (Y/N)</w:t>
            </w:r>
          </w:p>
        </w:tc>
        <w:tc>
          <w:tcPr>
            <w:tcW w:w="7384" w:type="dxa"/>
          </w:tcPr>
          <w:p w14:paraId="776E8364"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71729E41" w14:textId="77777777" w:rsidTr="004C3CEF">
        <w:tc>
          <w:tcPr>
            <w:tcW w:w="1175" w:type="dxa"/>
          </w:tcPr>
          <w:p w14:paraId="3263DA6E" w14:textId="649857CD" w:rsidR="00237C18" w:rsidRPr="00472D99" w:rsidRDefault="008E3526" w:rsidP="004C3CEF">
            <w:pPr>
              <w:rPr>
                <w:lang w:val="en-GB" w:eastAsia="ja-JP"/>
              </w:rPr>
            </w:pPr>
            <w:r>
              <w:rPr>
                <w:lang w:val="en-GB" w:eastAsia="ja-JP"/>
              </w:rPr>
              <w:t>Apple</w:t>
            </w:r>
          </w:p>
        </w:tc>
        <w:tc>
          <w:tcPr>
            <w:tcW w:w="1070" w:type="dxa"/>
          </w:tcPr>
          <w:p w14:paraId="3BBF8B9F" w14:textId="5033736E" w:rsidR="00237C18" w:rsidRPr="00472D99" w:rsidRDefault="00237C18" w:rsidP="004C3CEF">
            <w:pPr>
              <w:rPr>
                <w:lang w:val="en-GB" w:eastAsia="ja-JP"/>
              </w:rPr>
            </w:pPr>
          </w:p>
        </w:tc>
        <w:tc>
          <w:tcPr>
            <w:tcW w:w="7384" w:type="dxa"/>
          </w:tcPr>
          <w:p w14:paraId="3E5C2E8D" w14:textId="2D041061" w:rsidR="00237C18" w:rsidRPr="00472D99" w:rsidRDefault="008E3526" w:rsidP="004C3CEF">
            <w:pPr>
              <w:rPr>
                <w:lang w:val="en-GB" w:eastAsia="ja-JP"/>
              </w:rPr>
            </w:pPr>
            <w:r>
              <w:rPr>
                <w:lang w:val="en-GB" w:eastAsia="ja-JP"/>
              </w:rPr>
              <w:t>Carriers intra-band with source are interrupted when switching</w:t>
            </w:r>
          </w:p>
        </w:tc>
      </w:tr>
      <w:tr w:rsidR="00237C18" w:rsidRPr="00472D99" w14:paraId="7CC78D08" w14:textId="77777777" w:rsidTr="004C3CEF">
        <w:tc>
          <w:tcPr>
            <w:tcW w:w="1175" w:type="dxa"/>
          </w:tcPr>
          <w:p w14:paraId="552E04F2" w14:textId="74895D13" w:rsidR="00237C18" w:rsidRPr="004C3CEF" w:rsidRDefault="004C3CEF" w:rsidP="004C3CEF">
            <w:pPr>
              <w:rPr>
                <w:rFonts w:eastAsia="Malgun Gothic"/>
                <w:lang w:val="en-GB" w:eastAsia="ko-KR"/>
              </w:rPr>
            </w:pPr>
            <w:r>
              <w:rPr>
                <w:rFonts w:eastAsia="Malgun Gothic" w:hint="eastAsia"/>
                <w:lang w:val="en-GB" w:eastAsia="ko-KR"/>
              </w:rPr>
              <w:t>Samsung</w:t>
            </w:r>
          </w:p>
        </w:tc>
        <w:tc>
          <w:tcPr>
            <w:tcW w:w="1070" w:type="dxa"/>
          </w:tcPr>
          <w:p w14:paraId="61808FF4" w14:textId="77777777" w:rsidR="00237C18" w:rsidRPr="004E0D12" w:rsidRDefault="00237C18" w:rsidP="004C3CEF">
            <w:pPr>
              <w:rPr>
                <w:rFonts w:eastAsia="Malgun Gothic"/>
                <w:lang w:val="en-GB" w:eastAsia="ko-KR"/>
              </w:rPr>
            </w:pPr>
          </w:p>
        </w:tc>
        <w:tc>
          <w:tcPr>
            <w:tcW w:w="7384" w:type="dxa"/>
          </w:tcPr>
          <w:p w14:paraId="1C1F6DE4" w14:textId="617CD452" w:rsidR="00237C18" w:rsidRPr="004E0D12" w:rsidRDefault="004C3CEF" w:rsidP="004C3CEF">
            <w:pPr>
              <w:rPr>
                <w:rFonts w:eastAsia="Malgun Gothic"/>
                <w:lang w:val="en-GB" w:eastAsia="ko-KR"/>
              </w:rPr>
            </w:pPr>
            <w:r w:rsidRPr="004C3CEF">
              <w:rPr>
                <w:rFonts w:eastAsia="Malgun Gothic"/>
                <w:lang w:val="en-GB" w:eastAsia="ko-KR"/>
              </w:rPr>
              <w:t>We think that intra-band CA carriers are interrupted when switching, which is in same TAG as moderator mentioned. in inter-band case, it could be extended either same or different TAGs.</w:t>
            </w:r>
          </w:p>
        </w:tc>
      </w:tr>
      <w:tr w:rsidR="00237C18" w:rsidRPr="00472D99" w14:paraId="23211063" w14:textId="77777777" w:rsidTr="004C3CEF">
        <w:tc>
          <w:tcPr>
            <w:tcW w:w="1175" w:type="dxa"/>
          </w:tcPr>
          <w:p w14:paraId="0E7A5782" w14:textId="3F7A2C53" w:rsidR="00237C18"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70" w:type="dxa"/>
          </w:tcPr>
          <w:p w14:paraId="067BC36A" w14:textId="4D034863" w:rsidR="00237C18" w:rsidRPr="00074B24" w:rsidRDefault="00074B24" w:rsidP="004C3CEF">
            <w:pPr>
              <w:rPr>
                <w:rFonts w:eastAsiaTheme="minorEastAsia"/>
                <w:lang w:val="en-GB" w:eastAsia="zh-CN"/>
              </w:rPr>
            </w:pPr>
            <w:r>
              <w:rPr>
                <w:rFonts w:eastAsiaTheme="minorEastAsia" w:hint="eastAsia"/>
                <w:lang w:val="en-GB" w:eastAsia="zh-CN"/>
              </w:rPr>
              <w:t>Y</w:t>
            </w:r>
          </w:p>
        </w:tc>
        <w:tc>
          <w:tcPr>
            <w:tcW w:w="7384" w:type="dxa"/>
          </w:tcPr>
          <w:p w14:paraId="55045AED" w14:textId="77777777" w:rsidR="00237C18" w:rsidRPr="004E0D12" w:rsidRDefault="00237C18" w:rsidP="004C3CEF">
            <w:pPr>
              <w:rPr>
                <w:rFonts w:eastAsia="Malgun Gothic"/>
                <w:lang w:val="en-GB" w:eastAsia="ko-KR"/>
              </w:rPr>
            </w:pPr>
          </w:p>
        </w:tc>
      </w:tr>
      <w:tr w:rsidR="004917AB" w:rsidRPr="00472D99" w14:paraId="1354DC48" w14:textId="77777777" w:rsidTr="004C3CEF">
        <w:tc>
          <w:tcPr>
            <w:tcW w:w="1175" w:type="dxa"/>
          </w:tcPr>
          <w:p w14:paraId="2593112E" w14:textId="0FCFA23E" w:rsidR="004917AB" w:rsidRDefault="004917AB" w:rsidP="004917AB">
            <w:pPr>
              <w:rPr>
                <w:rFonts w:eastAsiaTheme="minorEastAsia"/>
                <w:lang w:val="en-GB" w:eastAsia="zh-CN"/>
              </w:rPr>
            </w:pPr>
            <w:r>
              <w:rPr>
                <w:rFonts w:eastAsia="Malgun Gothic"/>
                <w:lang w:val="en-GB" w:eastAsia="ko-KR"/>
              </w:rPr>
              <w:t>Ericsson</w:t>
            </w:r>
          </w:p>
        </w:tc>
        <w:tc>
          <w:tcPr>
            <w:tcW w:w="1070" w:type="dxa"/>
          </w:tcPr>
          <w:p w14:paraId="1606DEBD" w14:textId="2B8FE1D1" w:rsidR="004917AB" w:rsidRDefault="004917AB" w:rsidP="004917AB">
            <w:pPr>
              <w:rPr>
                <w:rFonts w:eastAsiaTheme="minorEastAsia"/>
                <w:lang w:val="en-GB" w:eastAsia="zh-CN"/>
              </w:rPr>
            </w:pPr>
            <w:r>
              <w:rPr>
                <w:rFonts w:eastAsia="Malgun Gothic"/>
                <w:lang w:val="en-GB" w:eastAsia="ko-KR"/>
              </w:rPr>
              <w:t>Y</w:t>
            </w:r>
          </w:p>
        </w:tc>
        <w:tc>
          <w:tcPr>
            <w:tcW w:w="7384" w:type="dxa"/>
          </w:tcPr>
          <w:p w14:paraId="209BC803" w14:textId="49D6D8BB" w:rsidR="004917AB" w:rsidRPr="004E0D12" w:rsidRDefault="004917AB" w:rsidP="004917AB">
            <w:pPr>
              <w:rPr>
                <w:rFonts w:eastAsia="Malgun Gothic"/>
                <w:lang w:val="en-GB" w:eastAsia="ko-KR"/>
              </w:rPr>
            </w:pPr>
            <w:r>
              <w:rPr>
                <w:rFonts w:eastAsia="Malgun Gothic"/>
                <w:lang w:val="en-GB" w:eastAsia="ko-KR"/>
              </w:rPr>
              <w:t xml:space="preserve">This is what we discussed when carriers switching was clarified in </w:t>
            </w:r>
            <w:r w:rsidRPr="00013B73">
              <w:rPr>
                <w:rFonts w:eastAsia="Malgun Gothic"/>
                <w:lang w:val="en-GB" w:eastAsia="ko-KR"/>
              </w:rPr>
              <w:t>R1-2205605</w:t>
            </w:r>
            <w:r>
              <w:rPr>
                <w:rFonts w:eastAsia="Malgun Gothic"/>
                <w:lang w:val="en-GB" w:eastAsia="ko-KR"/>
              </w:rPr>
              <w:t>.</w:t>
            </w:r>
          </w:p>
        </w:tc>
      </w:tr>
      <w:tr w:rsidR="004917AB" w:rsidRPr="00472D99" w14:paraId="2F919DD5" w14:textId="77777777" w:rsidTr="004C3CEF">
        <w:tc>
          <w:tcPr>
            <w:tcW w:w="1175" w:type="dxa"/>
          </w:tcPr>
          <w:p w14:paraId="307B29C0" w14:textId="0060BF29" w:rsidR="004917AB" w:rsidRDefault="004917AB" w:rsidP="004917AB">
            <w:pPr>
              <w:rPr>
                <w:rFonts w:eastAsia="Malgun Gothic"/>
                <w:lang w:val="en-GB" w:eastAsia="ko-KR"/>
              </w:rPr>
            </w:pPr>
            <w:r>
              <w:rPr>
                <w:rFonts w:eastAsia="Malgun Gothic"/>
                <w:highlight w:val="yellow"/>
                <w:lang w:val="en-GB" w:eastAsia="ko-KR"/>
              </w:rPr>
              <w:t>Moderator1</w:t>
            </w:r>
          </w:p>
        </w:tc>
        <w:tc>
          <w:tcPr>
            <w:tcW w:w="1070" w:type="dxa"/>
          </w:tcPr>
          <w:p w14:paraId="7FFD748D" w14:textId="77777777" w:rsidR="004917AB" w:rsidRDefault="004917AB" w:rsidP="004917AB">
            <w:pPr>
              <w:rPr>
                <w:rFonts w:eastAsia="Malgun Gothic"/>
                <w:lang w:val="en-GB" w:eastAsia="ko-KR"/>
              </w:rPr>
            </w:pPr>
          </w:p>
        </w:tc>
        <w:tc>
          <w:tcPr>
            <w:tcW w:w="7384" w:type="dxa"/>
          </w:tcPr>
          <w:p w14:paraId="396D4234" w14:textId="32CF1446" w:rsidR="004917AB" w:rsidRDefault="004917AB" w:rsidP="004917AB">
            <w:pPr>
              <w:rPr>
                <w:rFonts w:eastAsia="Malgun Gothic"/>
                <w:lang w:val="en-GB" w:eastAsia="ko-KR"/>
              </w:rPr>
            </w:pPr>
            <w:r w:rsidRPr="009B106D">
              <w:rPr>
                <w:rFonts w:eastAsia="Malgun Gothic"/>
                <w:highlight w:val="yellow"/>
                <w:lang w:val="en-GB" w:eastAsia="ko-KR"/>
              </w:rPr>
              <w:t xml:space="preserve">While only </w:t>
            </w:r>
            <w:r>
              <w:rPr>
                <w:rFonts w:eastAsia="Malgun Gothic"/>
                <w:highlight w:val="yellow"/>
                <w:lang w:val="en-GB" w:eastAsia="ko-KR"/>
              </w:rPr>
              <w:t>4</w:t>
            </w:r>
            <w:r w:rsidRPr="009B106D">
              <w:rPr>
                <w:rFonts w:eastAsia="Malgun Gothic"/>
                <w:highlight w:val="yellow"/>
                <w:lang w:val="en-GB" w:eastAsia="ko-KR"/>
              </w:rPr>
              <w:t xml:space="preserve"> companies responded, there was common understanding that intra band source carriers are interrupted when switching.</w:t>
            </w:r>
            <w:r>
              <w:rPr>
                <w:rFonts w:eastAsia="Malgun Gothic"/>
                <w:highlight w:val="yellow"/>
                <w:lang w:val="en-GB" w:eastAsia="ko-KR"/>
              </w:rPr>
              <w:t xml:space="preserve">  No further discussion of this question seems necessary.</w:t>
            </w:r>
          </w:p>
        </w:tc>
      </w:tr>
    </w:tbl>
    <w:p w14:paraId="72F8CFA5" w14:textId="3227CBC2" w:rsidR="000C1B4E" w:rsidRDefault="000C1B4E" w:rsidP="000C1B4E">
      <w:pPr>
        <w:pStyle w:val="Heading2"/>
      </w:pPr>
      <w:r>
        <w:t>2.</w:t>
      </w:r>
      <w:r w:rsidR="00300077">
        <w:t>5</w:t>
      </w:r>
      <w:r>
        <w:t xml:space="preserve"> </w:t>
      </w:r>
      <w:r w:rsidR="002661AE">
        <w:t>Support for DCI format 1_3 with SRS carrier switching</w:t>
      </w:r>
    </w:p>
    <w:p w14:paraId="12E407A5" w14:textId="408EFCAB" w:rsidR="002661AE" w:rsidRDefault="002661AE" w:rsidP="002661AE">
      <w:pPr>
        <w:rPr>
          <w:lang w:val="en-GB" w:eastAsia="ja-JP"/>
        </w:rPr>
      </w:pPr>
      <w:r>
        <w:rPr>
          <w:lang w:val="en-GB" w:eastAsia="ja-JP"/>
        </w:rPr>
        <w:t xml:space="preserve">It is pointed out in </w:t>
      </w:r>
      <w:r>
        <w:rPr>
          <w:lang w:val="en-GB" w:eastAsia="ja-JP"/>
        </w:rPr>
        <w:fldChar w:fldCharType="begin"/>
      </w:r>
      <w:r>
        <w:rPr>
          <w:lang w:val="en-GB" w:eastAsia="ja-JP"/>
        </w:rPr>
        <w:instrText xml:space="preserve"> REF _Ref159673797 \r \h </w:instrText>
      </w:r>
      <w:r>
        <w:rPr>
          <w:lang w:val="en-GB" w:eastAsia="ja-JP"/>
        </w:rPr>
      </w:r>
      <w:r>
        <w:rPr>
          <w:lang w:val="en-GB" w:eastAsia="ja-JP"/>
        </w:rPr>
        <w:fldChar w:fldCharType="separate"/>
      </w:r>
      <w:r w:rsidR="0065295D">
        <w:rPr>
          <w:lang w:val="en-GB" w:eastAsia="ja-JP"/>
        </w:rPr>
        <w:t>[8]</w:t>
      </w:r>
      <w:r>
        <w:rPr>
          <w:lang w:val="en-GB" w:eastAsia="ja-JP"/>
        </w:rPr>
        <w:fldChar w:fldCharType="end"/>
      </w:r>
      <w:r>
        <w:rPr>
          <w:lang w:val="en-GB" w:eastAsia="ja-JP"/>
        </w:rPr>
        <w:t xml:space="preserve"> that DCI format 1_3 is not called out as one of the DCI format</w:t>
      </w:r>
      <w:r w:rsidR="0094270D">
        <w:rPr>
          <w:lang w:val="en-GB" w:eastAsia="ja-JP"/>
        </w:rPr>
        <w:t>s</w:t>
      </w:r>
      <w:r>
        <w:rPr>
          <w:lang w:val="en-GB" w:eastAsia="ja-JP"/>
        </w:rPr>
        <w:t xml:space="preserve"> supported by SRS carrier switching</w:t>
      </w:r>
      <w:r w:rsidR="0094270D">
        <w:rPr>
          <w:lang w:val="en-GB" w:eastAsia="ja-JP"/>
        </w:rPr>
        <w:t>, and that DCI 1_3 also supports available slot offset operation</w:t>
      </w:r>
      <w:r>
        <w:rPr>
          <w:lang w:val="en-GB" w:eastAsia="ja-JP"/>
        </w:rPr>
        <w:t>.</w:t>
      </w:r>
      <w:r w:rsidR="0094270D">
        <w:rPr>
          <w:lang w:val="en-GB" w:eastAsia="ja-JP"/>
        </w:rPr>
        <w:t xml:space="preserve">  It is suggested to use the same approach as that in the CRs from RAN1#115 for DCI 1_1/1_2:</w:t>
      </w:r>
    </w:p>
    <w:p w14:paraId="5BAF597D" w14:textId="77777777" w:rsidR="0094270D" w:rsidRDefault="0094270D" w:rsidP="002661AE">
      <w:pPr>
        <w:rPr>
          <w:lang w:val="en-GB" w:eastAsia="ja-JP"/>
        </w:rPr>
      </w:pPr>
    </w:p>
    <w:tbl>
      <w:tblPr>
        <w:tblStyle w:val="TableGrid"/>
        <w:tblW w:w="0" w:type="auto"/>
        <w:tblLook w:val="04A0" w:firstRow="1" w:lastRow="0" w:firstColumn="1" w:lastColumn="0" w:noHBand="0" w:noVBand="1"/>
      </w:tblPr>
      <w:tblGrid>
        <w:gridCol w:w="9576"/>
      </w:tblGrid>
      <w:tr w:rsidR="0094270D" w14:paraId="6C27852E" w14:textId="77777777" w:rsidTr="004C3CEF">
        <w:tc>
          <w:tcPr>
            <w:tcW w:w="9576" w:type="dxa"/>
          </w:tcPr>
          <w:p w14:paraId="035F923E" w14:textId="77777777" w:rsidR="0094270D" w:rsidRDefault="0094270D" w:rsidP="004C3CEF">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0479FC8A" w14:textId="6D0DC5C3" w:rsidR="0094270D" w:rsidRPr="0094270D" w:rsidRDefault="0094270D" w:rsidP="004C3CEF">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62337493" w14:textId="28A0A319" w:rsidR="0094270D" w:rsidRDefault="0094270D" w:rsidP="004C3CEF">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sidR="00074B24">
              <w:rPr>
                <w:rFonts w:eastAsia="Calibri"/>
                <w:lang w:val="de-DE" w:eastAsia="en-GB"/>
              </w:rPr>
              <w:t>‚</w:t>
            </w:r>
            <w:r>
              <w:rPr>
                <w:rFonts w:eastAsia="Calibri"/>
                <w:lang w:val="de-DE" w:eastAsia="en-GB"/>
              </w:rPr>
              <w:t>antennaSwitching</w:t>
            </w:r>
            <w:r w:rsidR="00074B24">
              <w:rPr>
                <w:rFonts w:eastAsia="Calibri"/>
                <w:lang w:val="de-DE" w:eastAsia="en-GB"/>
              </w:rPr>
              <w:t>‘</w:t>
            </w:r>
            <w:r>
              <w:rPr>
                <w:rFonts w:eastAsia="Calibri"/>
                <w:lang w:val="de-DE" w:eastAsia="en-GB"/>
              </w:rPr>
              <w:t xml:space="preserve">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w:t>
            </w:r>
            <w:r w:rsidR="00074B24">
              <w:rPr>
                <w:rFonts w:eastAsia="Calibri"/>
                <w:lang w:val="de-DE" w:eastAsia="en-GB"/>
              </w:rPr>
              <w:t>‚</w:t>
            </w:r>
            <w:r>
              <w:rPr>
                <w:rFonts w:eastAsia="Calibri"/>
                <w:lang w:val="de-DE" w:eastAsia="en-GB"/>
              </w:rPr>
              <w:t>aperiodic</w:t>
            </w:r>
            <w:r w:rsidR="00074B24">
              <w:rPr>
                <w:rFonts w:eastAsia="Calibri"/>
                <w:lang w:val="de-DE" w:eastAsia="en-GB"/>
              </w:rPr>
              <w:t>‘</w:t>
            </w:r>
            <w:r>
              <w:rPr>
                <w:rFonts w:eastAsia="Calibri"/>
                <w:lang w:val="de-DE" w:eastAsia="en-GB"/>
              </w:rPr>
              <w:t>.</w:t>
            </w:r>
          </w:p>
          <w:p w14:paraId="5C8EC4FA" w14:textId="682C3211" w:rsidR="0094270D" w:rsidRPr="00D66E29" w:rsidRDefault="0094270D" w:rsidP="0094270D">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one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the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sidR="00074B24">
              <w:rPr>
                <w:rFonts w:eastAsia="Calibri"/>
                <w:color w:val="FF0000"/>
                <w:u w:val="single"/>
                <w:lang w:val="de-DE" w:eastAsia="en-GB"/>
              </w:rPr>
              <w:t>‚</w:t>
            </w:r>
            <w:r w:rsidRPr="00D66E29">
              <w:rPr>
                <w:rFonts w:eastAsia="Calibri"/>
                <w:color w:val="FF0000"/>
                <w:u w:val="single"/>
                <w:lang w:val="de-DE" w:eastAsia="en-GB"/>
              </w:rPr>
              <w:t>antennaSwitching</w:t>
            </w:r>
            <w:r w:rsidR="00074B24">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sidR="00074B24">
              <w:rPr>
                <w:rFonts w:eastAsia="Calibri"/>
                <w:color w:val="FF0000"/>
                <w:u w:val="single"/>
                <w:lang w:val="de-DE" w:eastAsia="en-GB"/>
              </w:rPr>
              <w:t>‚</w:t>
            </w:r>
            <w:r w:rsidRPr="00D66E29">
              <w:rPr>
                <w:rFonts w:eastAsia="Calibri"/>
                <w:color w:val="FF0000"/>
                <w:u w:val="single"/>
                <w:lang w:val="de-DE" w:eastAsia="en-GB"/>
              </w:rPr>
              <w:t>aperiodic</w:t>
            </w:r>
            <w:r w:rsidR="00074B24">
              <w:rPr>
                <w:rFonts w:eastAsia="Calibri"/>
                <w:color w:val="FF0000"/>
                <w:u w:val="single"/>
                <w:lang w:val="de-DE" w:eastAsia="en-GB"/>
              </w:rPr>
              <w:t>‘</w:t>
            </w:r>
            <w:r w:rsidRPr="00D66E29">
              <w:rPr>
                <w:rFonts w:eastAsia="Calibri"/>
                <w:color w:val="FF0000"/>
                <w:u w:val="single"/>
                <w:lang w:val="de-DE" w:eastAsia="en-GB"/>
              </w:rPr>
              <w:t>.</w:t>
            </w:r>
          </w:p>
        </w:tc>
      </w:tr>
    </w:tbl>
    <w:p w14:paraId="7ED5C1FF" w14:textId="77777777" w:rsidR="0094270D" w:rsidRDefault="0094270D" w:rsidP="002661AE">
      <w:pPr>
        <w:rPr>
          <w:lang w:val="en-GB" w:eastAsia="ja-JP"/>
        </w:rPr>
      </w:pPr>
    </w:p>
    <w:p w14:paraId="7FDD1F30" w14:textId="1CF31F87" w:rsidR="0094270D" w:rsidRDefault="0094270D" w:rsidP="002661AE">
      <w:pPr>
        <w:rPr>
          <w:lang w:val="en-GB" w:eastAsia="ja-JP"/>
        </w:rPr>
      </w:pPr>
      <w:r>
        <w:rPr>
          <w:lang w:val="en-GB" w:eastAsia="ja-JP"/>
        </w:rPr>
        <w:t>Given that we now explicitly call out the DCI formats that support aperiodic SRS carrier switching, in Moderator’s view we should decide on if DCI 1_3 is supported or not.  In moderator’s understanding, there was no discussion of SRS carrier switching during the multicarrier enhancements work that introduce</w:t>
      </w:r>
      <w:r w:rsidR="005301BB">
        <w:rPr>
          <w:lang w:val="en-GB" w:eastAsia="ja-JP"/>
        </w:rPr>
        <w:t>d</w:t>
      </w:r>
      <w:r>
        <w:rPr>
          <w:lang w:val="en-GB" w:eastAsia="ja-JP"/>
        </w:rPr>
        <w:t xml:space="preserve"> the support for DCI 1_3, so the question is if SRS carrier switching is somehow incompatible with DCI format 1_3 or if extra UE capability is needed for the combination of DCI 1_3 and SRS carrier switching (similar to the issue raised for &gt;2 SRS resource sets and Rel-17 SRS antenna switching). </w:t>
      </w:r>
    </w:p>
    <w:p w14:paraId="3907EF97" w14:textId="39CA0C61" w:rsidR="00CD098B" w:rsidRDefault="00CD098B" w:rsidP="002661AE">
      <w:pPr>
        <w:rPr>
          <w:lang w:val="en-GB" w:eastAsia="ja-JP"/>
        </w:rPr>
      </w:pPr>
    </w:p>
    <w:p w14:paraId="0062B467" w14:textId="20767E03" w:rsidR="00CD098B" w:rsidRDefault="00CD098B" w:rsidP="002661AE">
      <w:pPr>
        <w:rPr>
          <w:lang w:val="en-GB" w:eastAsia="ja-JP"/>
        </w:rPr>
      </w:pPr>
      <w:r>
        <w:rPr>
          <w:lang w:val="en-GB" w:eastAsia="ja-JP"/>
        </w:rPr>
        <w:t>Then regarding the specific proposal above, the proposed text above says DCI 1_3 with SRS carrier switching transmits SRS ‘</w:t>
      </w:r>
      <w:r w:rsidRPr="00CD098B">
        <w:rPr>
          <w:lang w:val="en-GB" w:eastAsia="ja-JP"/>
        </w:rPr>
        <w:t>on one scheduled cell</w:t>
      </w:r>
      <w:r>
        <w:rPr>
          <w:lang w:val="en-GB" w:eastAsia="ja-JP"/>
        </w:rPr>
        <w:t>’, which seems inconsistent with DCI 1_3 where multiple SRS request fields, each corresponding to a PDSCH, can be transmitted.  Some clarification seems needed on if this is intended to be one SRS transmission for each of the scheduled PDSCHs, or if it is actually only one SRS transmission per DCI 1_3.</w:t>
      </w:r>
    </w:p>
    <w:p w14:paraId="5F7387A0" w14:textId="77777777" w:rsidR="00CD098B" w:rsidRDefault="00CD098B" w:rsidP="002661AE">
      <w:pPr>
        <w:rPr>
          <w:lang w:val="en-GB" w:eastAsia="ja-JP"/>
        </w:rPr>
      </w:pPr>
    </w:p>
    <w:p w14:paraId="124E6F0B" w14:textId="73AEB034" w:rsidR="000F52BC" w:rsidRDefault="000F52BC" w:rsidP="000F52BC">
      <w:pPr>
        <w:rPr>
          <w:lang w:val="en-GB" w:eastAsia="ja-JP"/>
        </w:rPr>
      </w:pPr>
      <w:r w:rsidRPr="00022A32">
        <w:rPr>
          <w:b/>
          <w:bCs/>
          <w:highlight w:val="yellow"/>
          <w:lang w:val="en-GB" w:eastAsia="ja-JP"/>
        </w:rPr>
        <w:t>Question 2.</w:t>
      </w:r>
      <w:r>
        <w:rPr>
          <w:b/>
          <w:bCs/>
          <w:highlight w:val="yellow"/>
          <w:lang w:val="en-GB" w:eastAsia="ja-JP"/>
        </w:rPr>
        <w:t>5.1</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0F52BC" w:rsidRPr="00472D99" w14:paraId="2A9A5E0B" w14:textId="77777777" w:rsidTr="004C3CEF">
        <w:tc>
          <w:tcPr>
            <w:tcW w:w="9629" w:type="dxa"/>
            <w:gridSpan w:val="2"/>
          </w:tcPr>
          <w:p w14:paraId="12DBD03D" w14:textId="77777777" w:rsidR="000F52BC" w:rsidRDefault="000F52BC" w:rsidP="004C3CEF">
            <w:pPr>
              <w:rPr>
                <w:b/>
                <w:bCs/>
                <w:lang w:val="en-GB" w:eastAsia="ja-JP"/>
              </w:rPr>
            </w:pPr>
            <w:r>
              <w:rPr>
                <w:b/>
                <w:bCs/>
                <w:lang w:val="en-GB" w:eastAsia="ja-JP"/>
              </w:rPr>
              <w:t>a) Is DCI 1_3 compatible with SRS carrier switching?</w:t>
            </w:r>
          </w:p>
          <w:p w14:paraId="6606B6A9" w14:textId="0C04A35E" w:rsidR="000F52BC" w:rsidRPr="007B7504" w:rsidRDefault="000F52BC" w:rsidP="004C3CEF">
            <w:pPr>
              <w:rPr>
                <w:b/>
                <w:bCs/>
                <w:lang w:val="en-GB" w:eastAsia="ja-JP"/>
              </w:rPr>
            </w:pPr>
            <w:r>
              <w:rPr>
                <w:b/>
                <w:bCs/>
                <w:lang w:val="en-GB" w:eastAsia="ja-JP"/>
              </w:rPr>
              <w:t>b) Is additional UE capability needed to support the combination of DCI 1_3 and SRS carrier switching, and if so what is needed?</w:t>
            </w:r>
          </w:p>
        </w:tc>
      </w:tr>
      <w:tr w:rsidR="000F52BC" w:rsidRPr="00472D99" w14:paraId="443E36AB" w14:textId="77777777" w:rsidTr="004C3CEF">
        <w:tc>
          <w:tcPr>
            <w:tcW w:w="1411" w:type="dxa"/>
          </w:tcPr>
          <w:p w14:paraId="7F168E01" w14:textId="77777777" w:rsidR="000F52BC" w:rsidRPr="00472D99" w:rsidRDefault="000F52BC" w:rsidP="004C3CEF">
            <w:pPr>
              <w:rPr>
                <w:b/>
                <w:bCs/>
                <w:lang w:val="en-GB" w:eastAsia="ja-JP"/>
              </w:rPr>
            </w:pPr>
            <w:r w:rsidRPr="00472D99">
              <w:rPr>
                <w:b/>
                <w:bCs/>
                <w:lang w:val="en-GB" w:eastAsia="ja-JP"/>
              </w:rPr>
              <w:t>Company</w:t>
            </w:r>
          </w:p>
        </w:tc>
        <w:tc>
          <w:tcPr>
            <w:tcW w:w="8218" w:type="dxa"/>
          </w:tcPr>
          <w:p w14:paraId="1F52BD8B" w14:textId="77777777" w:rsidR="000F52BC" w:rsidRPr="00472D99" w:rsidRDefault="000F52BC" w:rsidP="004C3CEF">
            <w:pPr>
              <w:rPr>
                <w:b/>
                <w:bCs/>
                <w:lang w:val="en-GB" w:eastAsia="ja-JP"/>
              </w:rPr>
            </w:pPr>
            <w:r w:rsidRPr="00472D99">
              <w:rPr>
                <w:b/>
                <w:bCs/>
                <w:lang w:val="en-GB" w:eastAsia="ja-JP"/>
              </w:rPr>
              <w:t>Comments</w:t>
            </w:r>
          </w:p>
        </w:tc>
      </w:tr>
      <w:tr w:rsidR="000F52BC" w:rsidRPr="00472D99" w14:paraId="458987E0" w14:textId="77777777" w:rsidTr="004C3CEF">
        <w:tc>
          <w:tcPr>
            <w:tcW w:w="1411" w:type="dxa"/>
          </w:tcPr>
          <w:p w14:paraId="21C4084D" w14:textId="2570E415" w:rsidR="000F52BC" w:rsidRPr="00472D99" w:rsidRDefault="00E57039" w:rsidP="004C3CEF">
            <w:pPr>
              <w:rPr>
                <w:lang w:val="en-GB" w:eastAsia="ja-JP"/>
              </w:rPr>
            </w:pPr>
            <w:r>
              <w:rPr>
                <w:lang w:val="en-GB" w:eastAsia="ja-JP"/>
              </w:rPr>
              <w:t>Qualcomm</w:t>
            </w:r>
          </w:p>
        </w:tc>
        <w:tc>
          <w:tcPr>
            <w:tcW w:w="8218" w:type="dxa"/>
          </w:tcPr>
          <w:p w14:paraId="787F4511" w14:textId="4DAFCFA8" w:rsidR="000F52BC" w:rsidRPr="00472D99" w:rsidRDefault="00E57039" w:rsidP="004C3CEF">
            <w:pPr>
              <w:rPr>
                <w:lang w:val="en-GB" w:eastAsia="ja-JP"/>
              </w:rPr>
            </w:pPr>
            <w:r>
              <w:rPr>
                <w:lang w:val="en-GB" w:eastAsia="ja-JP"/>
              </w:rPr>
              <w:t>Yes, it is compatible. We would be OK with either new capability or no new capability.</w:t>
            </w:r>
          </w:p>
        </w:tc>
      </w:tr>
      <w:tr w:rsidR="000F52BC" w:rsidRPr="00472D99" w14:paraId="45362C4D" w14:textId="77777777" w:rsidTr="004C3CEF">
        <w:tc>
          <w:tcPr>
            <w:tcW w:w="1411" w:type="dxa"/>
          </w:tcPr>
          <w:p w14:paraId="482E6907" w14:textId="19CCE06C" w:rsidR="000F52BC" w:rsidRPr="00472D99" w:rsidRDefault="008E3526" w:rsidP="004C3CEF">
            <w:pPr>
              <w:rPr>
                <w:lang w:val="en-GB" w:eastAsia="ja-JP"/>
              </w:rPr>
            </w:pPr>
            <w:r>
              <w:rPr>
                <w:lang w:val="en-GB" w:eastAsia="ja-JP"/>
              </w:rPr>
              <w:t>Apple</w:t>
            </w:r>
          </w:p>
        </w:tc>
        <w:tc>
          <w:tcPr>
            <w:tcW w:w="8218" w:type="dxa"/>
          </w:tcPr>
          <w:p w14:paraId="3780046A" w14:textId="00A67F61" w:rsidR="000F52BC" w:rsidRPr="00472D99" w:rsidRDefault="00D64108" w:rsidP="004C3CEF">
            <w:pPr>
              <w:rPr>
                <w:lang w:val="en-GB" w:eastAsia="ja-JP"/>
              </w:rPr>
            </w:pPr>
            <w:r>
              <w:rPr>
                <w:lang w:val="en-GB" w:eastAsia="ja-JP"/>
              </w:rPr>
              <w:t>b</w:t>
            </w:r>
          </w:p>
        </w:tc>
      </w:tr>
      <w:tr w:rsidR="0038205D" w:rsidRPr="00472D99" w14:paraId="5943CA63" w14:textId="77777777" w:rsidTr="004C3CEF">
        <w:tc>
          <w:tcPr>
            <w:tcW w:w="1411" w:type="dxa"/>
          </w:tcPr>
          <w:p w14:paraId="4A4E5EFD" w14:textId="684BA2D5" w:rsidR="0038205D" w:rsidRPr="00472D99" w:rsidRDefault="0038205D" w:rsidP="0038205D">
            <w:pPr>
              <w:rPr>
                <w:lang w:val="en-GB" w:eastAsia="ja-JP"/>
              </w:rPr>
            </w:pPr>
            <w:r>
              <w:rPr>
                <w:rFonts w:eastAsia="Malgun Gothic" w:hint="eastAsia"/>
                <w:lang w:val="en-GB" w:eastAsia="ko-KR"/>
              </w:rPr>
              <w:t>Samsung</w:t>
            </w:r>
          </w:p>
        </w:tc>
        <w:tc>
          <w:tcPr>
            <w:tcW w:w="8218" w:type="dxa"/>
          </w:tcPr>
          <w:p w14:paraId="3B9EE1A8" w14:textId="38B2AE34" w:rsidR="0038205D" w:rsidRPr="00472D99" w:rsidRDefault="0038205D" w:rsidP="0038205D">
            <w:pPr>
              <w:rPr>
                <w:lang w:val="en-GB" w:eastAsia="ja-JP"/>
              </w:rPr>
            </w:pPr>
            <w:r>
              <w:rPr>
                <w:rFonts w:eastAsia="Malgun Gothic" w:hint="eastAsia"/>
                <w:lang w:val="en-GB" w:eastAsia="ko-KR"/>
              </w:rPr>
              <w:t xml:space="preserve">We think that it could be possible. </w:t>
            </w:r>
            <w:r>
              <w:rPr>
                <w:rFonts w:eastAsia="Malgun Gothic"/>
                <w:lang w:val="en-GB" w:eastAsia="ko-KR"/>
              </w:rPr>
              <w:t>We can further discuss whether new UE capability is needed or not.</w:t>
            </w:r>
          </w:p>
        </w:tc>
      </w:tr>
      <w:tr w:rsidR="001C6D71" w:rsidRPr="00472D99" w14:paraId="02A66477" w14:textId="77777777" w:rsidTr="004C3CEF">
        <w:tc>
          <w:tcPr>
            <w:tcW w:w="1411" w:type="dxa"/>
          </w:tcPr>
          <w:p w14:paraId="0EA9426E" w14:textId="451746E4" w:rsidR="001C6D71" w:rsidRDefault="001C6D71" w:rsidP="0038205D">
            <w:pPr>
              <w:rPr>
                <w:rFonts w:eastAsia="Malgun Gothic"/>
                <w:lang w:val="en-GB" w:eastAsia="ko-KR"/>
              </w:rPr>
            </w:pPr>
            <w:r>
              <w:rPr>
                <w:rFonts w:eastAsia="Malgun Gothic"/>
                <w:lang w:val="en-GB" w:eastAsia="ko-KR"/>
              </w:rPr>
              <w:t>ZTE</w:t>
            </w:r>
          </w:p>
        </w:tc>
        <w:tc>
          <w:tcPr>
            <w:tcW w:w="8218" w:type="dxa"/>
          </w:tcPr>
          <w:p w14:paraId="507AB509" w14:textId="7E1371A8" w:rsidR="001C6D71" w:rsidRDefault="001C6D71" w:rsidP="0038205D">
            <w:pPr>
              <w:rPr>
                <w:rFonts w:eastAsia="Malgun Gothic"/>
                <w:lang w:val="en-GB" w:eastAsia="ko-KR"/>
              </w:rPr>
            </w:pPr>
            <w:r>
              <w:rPr>
                <w:rFonts w:eastAsia="Malgun Gothic"/>
                <w:lang w:val="en-GB" w:eastAsia="ko-KR"/>
              </w:rPr>
              <w:t xml:space="preserve">For a, DCI 1_3 can be compatible with SRS carrier switching due to </w:t>
            </w:r>
            <w:r>
              <w:rPr>
                <w:lang w:val="en-GB" w:eastAsia="ja-JP"/>
              </w:rPr>
              <w:t>DCI 1_3 also supports aperiodic SRS triggering and also available slot offset operation. Furthermore, the term of ‘</w:t>
            </w:r>
            <w:r w:rsidRPr="00CD098B">
              <w:rPr>
                <w:lang w:val="en-GB" w:eastAsia="ja-JP"/>
              </w:rPr>
              <w:t>on one scheduled cell</w:t>
            </w:r>
            <w:r>
              <w:rPr>
                <w:lang w:val="en-GB" w:eastAsia="ja-JP"/>
              </w:rPr>
              <w:t xml:space="preserve">’ is </w:t>
            </w:r>
            <w:r w:rsidR="0035200A">
              <w:rPr>
                <w:lang w:val="en-GB" w:eastAsia="ja-JP"/>
              </w:rPr>
              <w:t>literally same to that used in TS 38.212, which can be used for consistency between specifications.</w:t>
            </w:r>
          </w:p>
          <w:p w14:paraId="1EA17892" w14:textId="77777777" w:rsidR="001C6D71" w:rsidRDefault="001C6D71" w:rsidP="0035200A">
            <w:pPr>
              <w:rPr>
                <w:rFonts w:eastAsia="Malgun Gothic"/>
                <w:lang w:val="en-GB" w:eastAsia="ko-KR"/>
              </w:rPr>
            </w:pPr>
            <w:r>
              <w:rPr>
                <w:rFonts w:eastAsia="Malgun Gothic"/>
                <w:lang w:val="en-GB" w:eastAsia="ko-KR"/>
              </w:rPr>
              <w:t xml:space="preserve">For b, </w:t>
            </w:r>
            <w:r w:rsidR="0035200A">
              <w:rPr>
                <w:rFonts w:eastAsia="Malgun Gothic"/>
                <w:lang w:val="en-GB" w:eastAsia="ko-KR"/>
              </w:rPr>
              <w:t>a</w:t>
            </w:r>
            <w:r>
              <w:rPr>
                <w:rFonts w:eastAsia="Malgun Gothic"/>
                <w:lang w:val="en-GB" w:eastAsia="ko-KR"/>
              </w:rPr>
              <w:t xml:space="preserve">s per our elaboration in [8], </w:t>
            </w:r>
            <w:r w:rsidR="0035200A">
              <w:rPr>
                <w:rFonts w:eastAsia="Malgun Gothic"/>
                <w:lang w:val="en-GB" w:eastAsia="ko-KR"/>
              </w:rPr>
              <w:t>we think the following can be taken into consideration as the starting point.</w:t>
            </w:r>
          </w:p>
          <w:p w14:paraId="71FA4CB5"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5: </w:t>
            </w:r>
            <w:r>
              <w:rPr>
                <w:rFonts w:eastAsia="SimSun" w:hint="eastAsia"/>
                <w:i/>
                <w:iCs/>
                <w:szCs w:val="20"/>
              </w:rPr>
              <w:t>To enable aperiodic SRS carrier switching triggered by DCI format 1_3, at least the following UE capabilities are required:</w:t>
            </w:r>
          </w:p>
          <w:p w14:paraId="2A5DBC1C"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srs-CarrierSwitch (</w:t>
            </w:r>
            <w:r>
              <w:rPr>
                <w:rFonts w:cs="Times" w:hint="eastAsia"/>
                <w:i/>
                <w:iCs/>
                <w:szCs w:val="20"/>
              </w:rPr>
              <w:t>FG</w:t>
            </w:r>
            <w:r>
              <w:rPr>
                <w:rFonts w:cs="Times"/>
                <w:i/>
                <w:iCs/>
                <w:szCs w:val="20"/>
              </w:rPr>
              <w:t xml:space="preserve"> 2-56) and its prerequisite(s) </w:t>
            </w:r>
          </w:p>
          <w:p w14:paraId="6906377D"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supportedBandCombinationList  (FG 6-5)</w:t>
            </w:r>
          </w:p>
          <w:p w14:paraId="2E8BB4E4"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srs-TxSwitch (FG 2-55)</w:t>
            </w:r>
          </w:p>
          <w:p w14:paraId="40A759AF"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crossCarrierScheduling-SameSCS (FG 6-10)</w:t>
            </w:r>
          </w:p>
          <w:p w14:paraId="6F2853A8"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3288B74" w14:textId="791E4000" w:rsidR="0035200A" w:rsidRDefault="0035200A" w:rsidP="0035200A">
            <w:pPr>
              <w:rPr>
                <w:rFonts w:eastAsia="Malgun Gothic"/>
                <w:lang w:eastAsia="ko-KR"/>
              </w:rPr>
            </w:pPr>
          </w:p>
          <w:p w14:paraId="188A3677" w14:textId="49024135" w:rsidR="0035200A" w:rsidRDefault="0035200A" w:rsidP="0035200A">
            <w:pPr>
              <w:rPr>
                <w:rFonts w:eastAsia="Malgun Gothic"/>
                <w:lang w:eastAsia="ko-KR"/>
              </w:rPr>
            </w:pPr>
            <w:r>
              <w:rPr>
                <w:rFonts w:eastAsia="Malgun Gothic"/>
                <w:lang w:eastAsia="ko-KR"/>
              </w:rPr>
              <w:t>Besides, we think jointly discuss whether available slot offset can be applied to aperiodic SRS triggered by DCI format 1_3. Subsequently, the following can be used for the discussion of UE capability.</w:t>
            </w:r>
          </w:p>
          <w:p w14:paraId="3645E7DC"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6: </w:t>
            </w:r>
            <w:r>
              <w:rPr>
                <w:rFonts w:eastAsia="SimSun" w:hint="eastAsia"/>
                <w:i/>
                <w:iCs/>
                <w:szCs w:val="20"/>
              </w:rPr>
              <w:t>To enable available slot offset t for aperiodic SRS carrier switching that triggered by DCI format 1_3, at least the following UE capabilities are required:</w:t>
            </w:r>
          </w:p>
          <w:p w14:paraId="32DCB2DF"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srs-CarrierSwitch (</w:t>
            </w:r>
            <w:r>
              <w:rPr>
                <w:rFonts w:cs="Times" w:hint="eastAsia"/>
                <w:i/>
                <w:iCs/>
                <w:szCs w:val="20"/>
              </w:rPr>
              <w:t>FG</w:t>
            </w:r>
            <w:r>
              <w:rPr>
                <w:rFonts w:cs="Times"/>
                <w:i/>
                <w:iCs/>
                <w:szCs w:val="20"/>
              </w:rPr>
              <w:t xml:space="preserve"> 2-56) and its prerequisite(s) </w:t>
            </w:r>
          </w:p>
          <w:p w14:paraId="57C6E795"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supportedBandCombinationList (FG 6-5)</w:t>
            </w:r>
          </w:p>
          <w:p w14:paraId="04AF1F6A"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srs-TxSwitch (FG 2-55)</w:t>
            </w:r>
          </w:p>
          <w:p w14:paraId="4D54E8A5"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crossCarrierScheduling-SameSCS (FG 6-10)</w:t>
            </w:r>
          </w:p>
          <w:p w14:paraId="4D6DD230"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F97EA0A" w14:textId="0374EA45" w:rsidR="0035200A" w:rsidRPr="0035200A" w:rsidRDefault="0035200A" w:rsidP="008016EF">
            <w:pPr>
              <w:numPr>
                <w:ilvl w:val="0"/>
                <w:numId w:val="27"/>
              </w:numPr>
              <w:adjustRightInd w:val="0"/>
              <w:snapToGrid w:val="0"/>
              <w:ind w:left="726" w:hanging="363"/>
              <w:rPr>
                <w:rFonts w:eastAsia="Malgun Gothic"/>
                <w:lang w:eastAsia="ko-KR"/>
              </w:rPr>
            </w:pPr>
            <w:r w:rsidRPr="0035200A">
              <w:rPr>
                <w:rFonts w:cs="Times"/>
                <w:i/>
                <w:iCs/>
                <w:szCs w:val="20"/>
              </w:rPr>
              <w:t xml:space="preserve">srs-TriggeringOffset (FG </w:t>
            </w:r>
            <w:r w:rsidRPr="0035200A">
              <w:rPr>
                <w:rFonts w:cs="Times" w:hint="eastAsia"/>
                <w:i/>
                <w:iCs/>
                <w:szCs w:val="20"/>
              </w:rPr>
              <w:t>23-8-1</w:t>
            </w:r>
            <w:r w:rsidRPr="0035200A">
              <w:rPr>
                <w:rFonts w:cs="Times"/>
                <w:i/>
                <w:iCs/>
                <w:szCs w:val="20"/>
              </w:rPr>
              <w:t>)</w:t>
            </w:r>
          </w:p>
          <w:p w14:paraId="0E663906" w14:textId="657AB5A8" w:rsidR="0035200A" w:rsidRPr="0035200A" w:rsidRDefault="0035200A" w:rsidP="0035200A">
            <w:pPr>
              <w:rPr>
                <w:rFonts w:eastAsia="Malgun Gothic"/>
                <w:lang w:eastAsia="ko-KR"/>
              </w:rPr>
            </w:pPr>
          </w:p>
        </w:tc>
      </w:tr>
      <w:tr w:rsidR="00074B24" w:rsidRPr="00472D99" w14:paraId="4312D2B3" w14:textId="77777777" w:rsidTr="004C3CEF">
        <w:tc>
          <w:tcPr>
            <w:tcW w:w="1411" w:type="dxa"/>
          </w:tcPr>
          <w:p w14:paraId="019142FF" w14:textId="071AA18D" w:rsidR="00074B24" w:rsidRPr="00074B24" w:rsidRDefault="00074B24" w:rsidP="0038205D">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8218" w:type="dxa"/>
          </w:tcPr>
          <w:p w14:paraId="3CC3EAC8" w14:textId="42CD582D" w:rsidR="00074B24" w:rsidRPr="00BF7C8D" w:rsidRDefault="00BF7C8D" w:rsidP="0038205D">
            <w:pPr>
              <w:rPr>
                <w:rFonts w:eastAsiaTheme="minorEastAsia"/>
                <w:lang w:val="en-GB" w:eastAsia="zh-CN"/>
              </w:rPr>
            </w:pPr>
            <w:r>
              <w:rPr>
                <w:rFonts w:eastAsiaTheme="minorEastAsia"/>
                <w:lang w:val="en-GB" w:eastAsia="zh-CN"/>
              </w:rPr>
              <w:t>Since DCI format 1_3 is used to schedule PDSCH</w:t>
            </w:r>
            <w:r w:rsidR="00F24F72">
              <w:rPr>
                <w:rFonts w:eastAsiaTheme="minorEastAsia"/>
                <w:lang w:val="en-GB" w:eastAsia="zh-CN"/>
              </w:rPr>
              <w:t>s</w:t>
            </w:r>
            <w:r>
              <w:rPr>
                <w:rFonts w:eastAsiaTheme="minorEastAsia"/>
                <w:lang w:val="en-GB" w:eastAsia="zh-CN"/>
              </w:rPr>
              <w:t xml:space="preserve"> in multiple cells, </w:t>
            </w:r>
            <w:r w:rsidR="00F24F72">
              <w:rPr>
                <w:rFonts w:eastAsiaTheme="minorEastAsia"/>
                <w:lang w:val="en-GB" w:eastAsia="zh-CN"/>
              </w:rPr>
              <w:t>it needs to be clarified which is the “</w:t>
            </w:r>
            <w:r w:rsidR="00F24F72" w:rsidRPr="00F24F72">
              <w:rPr>
                <w:rFonts w:eastAsiaTheme="minorEastAsia"/>
                <w:lang w:val="en-GB" w:eastAsia="zh-CN"/>
              </w:rPr>
              <w:t>one scheduled cell</w:t>
            </w:r>
            <w:r w:rsidR="00F24F72">
              <w:rPr>
                <w:rFonts w:eastAsiaTheme="minorEastAsia"/>
                <w:lang w:val="en-GB" w:eastAsia="zh-CN"/>
              </w:rPr>
              <w:t xml:space="preserve">” if multiple cells are scheduled. </w:t>
            </w:r>
          </w:p>
        </w:tc>
      </w:tr>
      <w:tr w:rsidR="004917AB" w14:paraId="360E0C46" w14:textId="77777777" w:rsidTr="004917AB">
        <w:tc>
          <w:tcPr>
            <w:tcW w:w="1411" w:type="dxa"/>
          </w:tcPr>
          <w:p w14:paraId="49E37258" w14:textId="77777777" w:rsidR="004917AB" w:rsidRDefault="004917AB" w:rsidP="00B666B9">
            <w:pPr>
              <w:rPr>
                <w:rFonts w:eastAsia="Malgun Gothic"/>
                <w:lang w:val="en-GB" w:eastAsia="ko-KR"/>
              </w:rPr>
            </w:pPr>
            <w:r>
              <w:rPr>
                <w:rFonts w:eastAsia="Malgun Gothic"/>
                <w:lang w:val="en-GB" w:eastAsia="ko-KR"/>
              </w:rPr>
              <w:t>Ericsson</w:t>
            </w:r>
          </w:p>
        </w:tc>
        <w:tc>
          <w:tcPr>
            <w:tcW w:w="8218" w:type="dxa"/>
          </w:tcPr>
          <w:p w14:paraId="35A6699E" w14:textId="78A6F89F" w:rsidR="004917AB" w:rsidRDefault="004917AB" w:rsidP="00B666B9">
            <w:pPr>
              <w:rPr>
                <w:rFonts w:eastAsia="Malgun Gothic"/>
                <w:lang w:val="en-GB" w:eastAsia="ko-KR"/>
              </w:rPr>
            </w:pPr>
            <w:r>
              <w:rPr>
                <w:rFonts w:eastAsia="Malgun Gothic"/>
                <w:lang w:val="en-GB" w:eastAsia="ko-KR"/>
              </w:rPr>
              <w:t>a) Yes</w:t>
            </w:r>
            <w:r w:rsidR="00913837">
              <w:rPr>
                <w:rFonts w:eastAsia="Malgun Gothic"/>
                <w:lang w:val="en-GB" w:eastAsia="ko-KR"/>
              </w:rPr>
              <w:t>.  However, for ZTE’s proposed text for 38.214, we are not sure why “</w:t>
            </w:r>
            <w:r w:rsidR="00913837" w:rsidRPr="00D66E29">
              <w:rPr>
                <w:rFonts w:eastAsia="Calibri"/>
                <w:color w:val="FF0000"/>
                <w:u w:val="single"/>
                <w:lang w:val="de-DE" w:eastAsia="en-GB"/>
              </w:rPr>
              <w:t xml:space="preserve">transmits SRS on one </w:t>
            </w:r>
            <w:r w:rsidR="00913837" w:rsidRPr="00D66E29">
              <w:rPr>
                <w:rFonts w:eastAsia="SimSun" w:hint="eastAsia"/>
                <w:color w:val="FF0000"/>
                <w:u w:val="single"/>
              </w:rPr>
              <w:t>scheduled c</w:t>
            </w:r>
            <w:r w:rsidR="00913837" w:rsidRPr="00D66E29">
              <w:rPr>
                <w:rFonts w:eastAsia="Calibri"/>
                <w:color w:val="FF0000"/>
                <w:u w:val="single"/>
                <w:lang w:val="de-DE" w:eastAsia="en-GB"/>
              </w:rPr>
              <w:t>ell</w:t>
            </w:r>
            <w:r w:rsidR="00913837">
              <w:rPr>
                <w:rFonts w:eastAsia="Malgun Gothic"/>
                <w:lang w:val="en-GB" w:eastAsia="ko-KR"/>
              </w:rPr>
              <w:t>” would be needed.</w:t>
            </w:r>
          </w:p>
          <w:p w14:paraId="4C2EAF75" w14:textId="337A2087" w:rsidR="004917AB" w:rsidRDefault="004917AB" w:rsidP="00B666B9">
            <w:pPr>
              <w:rPr>
                <w:rFonts w:eastAsia="Malgun Gothic"/>
                <w:lang w:val="en-GB" w:eastAsia="ko-KR"/>
              </w:rPr>
            </w:pPr>
            <w:r>
              <w:rPr>
                <w:rFonts w:eastAsia="Malgun Gothic"/>
                <w:lang w:val="en-GB" w:eastAsia="ko-KR"/>
              </w:rPr>
              <w:t xml:space="preserve">b) From a network vendor point of view, it would be preferable that a new UE capability is not needed for the combination of DCI 1_3 and carrier switching.  However, we can also accept one if it is needed.  </w:t>
            </w:r>
          </w:p>
        </w:tc>
      </w:tr>
      <w:tr w:rsidR="004917AB" w:rsidRPr="00585AD7" w14:paraId="000D2D1B" w14:textId="77777777" w:rsidTr="004917AB">
        <w:tc>
          <w:tcPr>
            <w:tcW w:w="1411" w:type="dxa"/>
          </w:tcPr>
          <w:p w14:paraId="53F99B11"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8218" w:type="dxa"/>
          </w:tcPr>
          <w:p w14:paraId="29BEB983" w14:textId="77777777" w:rsidR="004917AB" w:rsidRDefault="004917AB" w:rsidP="00B666B9">
            <w:pPr>
              <w:rPr>
                <w:rFonts w:eastAsia="Malgun Gothic"/>
                <w:highlight w:val="yellow"/>
                <w:lang w:val="en-GB" w:eastAsia="ko-KR"/>
              </w:rPr>
            </w:pPr>
            <w:r w:rsidRPr="009B106D">
              <w:rPr>
                <w:rFonts w:eastAsia="Malgun Gothic"/>
                <w:highlight w:val="yellow"/>
                <w:lang w:val="en-GB" w:eastAsia="ko-KR"/>
              </w:rPr>
              <w:t>There seems to be consensus that DCI format 1_3 is compatible with SRS carrier switching.  Whether a new UE capability is needed seems to require further discussion.</w:t>
            </w:r>
            <w:r>
              <w:rPr>
                <w:rFonts w:eastAsia="Malgun Gothic"/>
                <w:highlight w:val="yellow"/>
                <w:lang w:val="en-GB" w:eastAsia="ko-KR"/>
              </w:rPr>
              <w:t xml:space="preserve">  Please provide further comment on if, for support of DCI 1_3 with SRS carrier switching,</w:t>
            </w:r>
          </w:p>
          <w:p w14:paraId="14DFA45E"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Rel-18 UE feature should be defined</w:t>
            </w:r>
          </w:p>
          <w:p w14:paraId="62B17274"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w:t>
            </w:r>
            <w:r>
              <w:rPr>
                <w:rFonts w:eastAsia="Malgun Gothic"/>
                <w:highlight w:val="yellow"/>
                <w:lang w:val="en-GB" w:eastAsia="ko-KR"/>
              </w:rPr>
              <w:t>9</w:t>
            </w:r>
            <w:r w:rsidRPr="00585AD7">
              <w:rPr>
                <w:rFonts w:eastAsia="Malgun Gothic"/>
                <w:highlight w:val="yellow"/>
                <w:lang w:val="en-GB" w:eastAsia="ko-KR"/>
              </w:rPr>
              <w:t xml:space="preserve"> UE feature should be defined</w:t>
            </w:r>
          </w:p>
          <w:p w14:paraId="2D8F7F3F" w14:textId="77777777" w:rsidR="004917AB" w:rsidRDefault="004917AB" w:rsidP="004917AB">
            <w:pPr>
              <w:pStyle w:val="ListParagraph"/>
              <w:numPr>
                <w:ilvl w:val="0"/>
                <w:numId w:val="31"/>
              </w:numPr>
              <w:rPr>
                <w:rFonts w:eastAsia="Malgun Gothic"/>
                <w:highlight w:val="yellow"/>
                <w:lang w:val="en-GB" w:eastAsia="ko-KR"/>
              </w:rPr>
            </w:pPr>
            <w:r>
              <w:rPr>
                <w:rFonts w:eastAsia="Malgun Gothic"/>
                <w:highlight w:val="yellow"/>
                <w:lang w:val="en-GB" w:eastAsia="ko-KR"/>
              </w:rPr>
              <w:t>No UE capability is needed</w:t>
            </w:r>
          </w:p>
          <w:p w14:paraId="4C80B0D8" w14:textId="7E597C7D" w:rsidR="004917AB" w:rsidRPr="004917AB" w:rsidRDefault="004917AB" w:rsidP="004917AB">
            <w:pPr>
              <w:rPr>
                <w:rFonts w:eastAsia="Malgun Gothic"/>
                <w:highlight w:val="yellow"/>
                <w:lang w:val="en-GB" w:eastAsia="ko-KR"/>
              </w:rPr>
            </w:pPr>
            <w:r w:rsidRPr="00913837">
              <w:rPr>
                <w:rFonts w:eastAsia="Malgun Gothic"/>
                <w:highlight w:val="yellow"/>
                <w:lang w:val="en-GB" w:eastAsia="ko-KR"/>
              </w:rPr>
              <w:t xml:space="preserve">With respect to the specific proposal from ZTE, </w:t>
            </w:r>
            <w:r w:rsidR="00913837" w:rsidRPr="00913837">
              <w:rPr>
                <w:rFonts w:eastAsia="Malgun Gothic"/>
                <w:highlight w:val="yellow"/>
                <w:lang w:val="en-GB" w:eastAsia="ko-KR"/>
              </w:rPr>
              <w:t>the “one scheduled cell” if multiple cells are scheduled. Needs further discussion</w:t>
            </w:r>
            <w:r w:rsidR="00913837">
              <w:rPr>
                <w:rFonts w:eastAsia="Malgun Gothic"/>
                <w:highlight w:val="yellow"/>
                <w:lang w:val="en-GB" w:eastAsia="ko-KR"/>
              </w:rPr>
              <w:t>; please provide feedback on this aspect as well.</w:t>
            </w:r>
          </w:p>
        </w:tc>
      </w:tr>
      <w:tr w:rsidR="004917AB" w:rsidRPr="00585AD7" w14:paraId="5E1DD7C6" w14:textId="77777777" w:rsidTr="004917AB">
        <w:tc>
          <w:tcPr>
            <w:tcW w:w="1411" w:type="dxa"/>
          </w:tcPr>
          <w:p w14:paraId="14882819" w14:textId="656BAF20" w:rsidR="004917AB" w:rsidRPr="00585AD7" w:rsidRDefault="00BE46C2" w:rsidP="00B666B9">
            <w:pPr>
              <w:rPr>
                <w:rFonts w:eastAsia="Malgun Gothic"/>
                <w:lang w:val="en-GB" w:eastAsia="ko-KR"/>
              </w:rPr>
            </w:pPr>
            <w:r>
              <w:rPr>
                <w:rFonts w:eastAsia="Malgun Gothic"/>
                <w:lang w:val="en-GB" w:eastAsia="ko-KR"/>
              </w:rPr>
              <w:t>ZTE2</w:t>
            </w:r>
          </w:p>
        </w:tc>
        <w:tc>
          <w:tcPr>
            <w:tcW w:w="8218" w:type="dxa"/>
          </w:tcPr>
          <w:p w14:paraId="6AB6D509" w14:textId="77777777" w:rsidR="004917AB" w:rsidRDefault="00BE46C2" w:rsidP="00B666B9">
            <w:pPr>
              <w:rPr>
                <w:rFonts w:asciiTheme="minorEastAsia" w:eastAsiaTheme="minorEastAsia" w:hAnsiTheme="minorEastAsia"/>
                <w:lang w:val="en-GB" w:eastAsia="zh-CN"/>
              </w:rPr>
            </w:pPr>
            <w:r>
              <w:rPr>
                <w:rFonts w:eastAsia="Malgun Gothic"/>
                <w:lang w:val="en-GB" w:eastAsia="ko-KR"/>
              </w:rPr>
              <w:t xml:space="preserve">Regarding the need of UE capability, we think no new UE capability is needed. If deemed necessary, </w:t>
            </w:r>
            <w:r w:rsidR="00221C2B">
              <w:rPr>
                <w:rFonts w:eastAsia="Malgun Gothic"/>
                <w:lang w:val="en-GB" w:eastAsia="ko-KR"/>
              </w:rPr>
              <w:t>our proposal is one way to conclude</w:t>
            </w:r>
            <w:r>
              <w:rPr>
                <w:rFonts w:eastAsia="Malgun Gothic"/>
                <w:lang w:val="en-GB" w:eastAsia="ko-KR"/>
              </w:rPr>
              <w:t xml:space="preserve"> the minimum requirement of UE capabilities as what we did for DCI format 1_1/1</w:t>
            </w:r>
            <w:r w:rsidRPr="00BE46C2">
              <w:rPr>
                <w:rFonts w:eastAsia="Malgun Gothic"/>
                <w:lang w:val="en-GB" w:eastAsia="ko-KR"/>
              </w:rPr>
              <w:t>_2.</w:t>
            </w:r>
            <w:r>
              <w:rPr>
                <w:rFonts w:asciiTheme="minorEastAsia" w:eastAsiaTheme="minorEastAsia" w:hAnsiTheme="minorEastAsia"/>
                <w:lang w:val="en-GB" w:eastAsia="zh-CN"/>
              </w:rPr>
              <w:t xml:space="preserve"> </w:t>
            </w:r>
          </w:p>
          <w:p w14:paraId="3E03A087" w14:textId="77777777" w:rsidR="007E6721" w:rsidRDefault="007E6721" w:rsidP="00B666B9">
            <w:pPr>
              <w:rPr>
                <w:rFonts w:eastAsia="Malgun Gothic"/>
                <w:lang w:val="en-GB" w:eastAsia="ko-KR"/>
              </w:rPr>
            </w:pPr>
          </w:p>
          <w:p w14:paraId="4676FEE8" w14:textId="1C066630" w:rsidR="007E6721" w:rsidRPr="00585AD7" w:rsidRDefault="007E6721" w:rsidP="00B666B9">
            <w:pPr>
              <w:rPr>
                <w:rFonts w:eastAsia="Malgun Gothic"/>
                <w:lang w:val="en-GB" w:eastAsia="ko-KR"/>
              </w:rPr>
            </w:pPr>
            <w:r>
              <w:rPr>
                <w:rFonts w:eastAsia="Malgun Gothic"/>
                <w:lang w:val="en-GB" w:eastAsia="ko-KR"/>
              </w:rPr>
              <w:t xml:space="preserve">Regarding </w:t>
            </w:r>
            <w:r w:rsidR="001F0773">
              <w:rPr>
                <w:rFonts w:eastAsia="Malgun Gothic"/>
                <w:lang w:val="en-GB" w:eastAsia="ko-KR"/>
              </w:rPr>
              <w:t xml:space="preserve">the term </w:t>
            </w:r>
            <w:r>
              <w:rPr>
                <w:rFonts w:eastAsia="Malgun Gothic"/>
                <w:lang w:val="en-GB" w:eastAsia="ko-KR"/>
              </w:rPr>
              <w:t>“one scheduled cell” in our suggested TP, it is broadly</w:t>
            </w:r>
            <w:r w:rsidR="001F0773">
              <w:rPr>
                <w:rFonts w:eastAsia="Malgun Gothic"/>
                <w:lang w:val="en-GB" w:eastAsia="ko-KR"/>
              </w:rPr>
              <w:t xml:space="preserve"> and literally</w:t>
            </w:r>
            <w:r w:rsidR="00233D4A">
              <w:rPr>
                <w:rFonts w:eastAsia="Malgun Gothic"/>
                <w:lang w:val="en-GB" w:eastAsia="ko-KR"/>
              </w:rPr>
              <w:t xml:space="preserve"> </w:t>
            </w:r>
            <w:r>
              <w:rPr>
                <w:rFonts w:eastAsia="Malgun Gothic"/>
                <w:lang w:val="en-GB" w:eastAsia="ko-KR"/>
              </w:rPr>
              <w:t>used in TS 38.212</w:t>
            </w:r>
            <w:r w:rsidR="00233D4A">
              <w:rPr>
                <w:rFonts w:eastAsia="Malgun Gothic"/>
                <w:lang w:val="en-GB" w:eastAsia="ko-KR"/>
              </w:rPr>
              <w:t xml:space="preserve">. If companies have concern of this term, </w:t>
            </w:r>
            <w:r w:rsidR="001F0773">
              <w:rPr>
                <w:rFonts w:eastAsia="Malgun Gothic"/>
                <w:lang w:val="en-GB" w:eastAsia="ko-KR"/>
              </w:rPr>
              <w:t xml:space="preserve">we are open to any suggestion to </w:t>
            </w:r>
            <w:r w:rsidR="004B708C">
              <w:rPr>
                <w:rFonts w:eastAsia="Malgun Gothic"/>
                <w:lang w:val="en-GB" w:eastAsia="ko-KR"/>
              </w:rPr>
              <w:t>sepcify</w:t>
            </w:r>
            <w:r w:rsidR="001F0773">
              <w:rPr>
                <w:rFonts w:eastAsia="Malgun Gothic"/>
                <w:lang w:val="en-GB" w:eastAsia="ko-KR"/>
              </w:rPr>
              <w:t xml:space="preserve"> this more accurately.</w:t>
            </w:r>
          </w:p>
        </w:tc>
      </w:tr>
      <w:tr w:rsidR="005B6CC7" w:rsidRPr="00585AD7" w14:paraId="34FD6DA6" w14:textId="77777777" w:rsidTr="004917AB">
        <w:tc>
          <w:tcPr>
            <w:tcW w:w="1411" w:type="dxa"/>
          </w:tcPr>
          <w:p w14:paraId="42FA240B" w14:textId="1D08C517" w:rsidR="005B6CC7" w:rsidRDefault="005B6CC7" w:rsidP="005B6CC7">
            <w:pPr>
              <w:rPr>
                <w:rFonts w:eastAsia="Malgun Gothic"/>
                <w:lang w:val="en-GB" w:eastAsia="ko-KR"/>
              </w:rPr>
            </w:pPr>
            <w:r>
              <w:rPr>
                <w:rFonts w:eastAsia="Malgun Gothic"/>
                <w:lang w:val="en-GB" w:eastAsia="ko-KR"/>
              </w:rPr>
              <w:t>Fujitsu</w:t>
            </w:r>
          </w:p>
        </w:tc>
        <w:tc>
          <w:tcPr>
            <w:tcW w:w="8218" w:type="dxa"/>
          </w:tcPr>
          <w:p w14:paraId="747DB46E" w14:textId="77777777" w:rsidR="005B6CC7" w:rsidRDefault="005B6CC7" w:rsidP="005B6CC7">
            <w:pPr>
              <w:rPr>
                <w:rFonts w:eastAsia="Malgun Gothic"/>
                <w:lang w:val="en-GB" w:eastAsia="ko-KR"/>
              </w:rPr>
            </w:pPr>
            <w:r>
              <w:rPr>
                <w:rFonts w:eastAsia="Malgun Gothic"/>
                <w:lang w:val="en-GB" w:eastAsia="ko-KR"/>
              </w:rPr>
              <w:t>We are ok to support SRS carrier switching operation via DCI format 1_3.</w:t>
            </w:r>
          </w:p>
          <w:p w14:paraId="114591F7" w14:textId="157FDF31" w:rsidR="005B6CC7" w:rsidRDefault="005B6CC7" w:rsidP="005B6CC7">
            <w:pPr>
              <w:rPr>
                <w:rFonts w:eastAsia="Malgun Gothic"/>
                <w:lang w:val="en-GB" w:eastAsia="ko-KR"/>
              </w:rPr>
            </w:pPr>
            <w:r>
              <w:rPr>
                <w:rFonts w:eastAsia="Malgun Gothic"/>
                <w:lang w:val="en-GB" w:eastAsia="ko-KR"/>
              </w:rPr>
              <w:t>Regarding new UE capability, if needed, then we think it should be Rel-18 UE feature, since the DCI format is introduced in Rel-18.</w:t>
            </w:r>
          </w:p>
        </w:tc>
      </w:tr>
    </w:tbl>
    <w:p w14:paraId="18B8286F" w14:textId="77777777" w:rsidR="000F52BC" w:rsidRDefault="000F52BC" w:rsidP="000F52BC"/>
    <w:p w14:paraId="5DB4FB49" w14:textId="6F0014FA" w:rsidR="002661AE" w:rsidRDefault="002661AE" w:rsidP="002661AE">
      <w:pPr>
        <w:pStyle w:val="Heading2"/>
      </w:pPr>
      <w:r>
        <w:t>2.</w:t>
      </w:r>
      <w:r w:rsidR="00300077">
        <w:t>6</w:t>
      </w:r>
      <w:r>
        <w:t xml:space="preserve"> Corrections to notation and UE capability naming</w:t>
      </w:r>
    </w:p>
    <w:p w14:paraId="1554B623" w14:textId="7043D920" w:rsidR="00CD6094" w:rsidRDefault="005D7E0C" w:rsidP="00FA1801">
      <w:pPr>
        <w:spacing w:after="160"/>
        <w:rPr>
          <w:lang w:val="en-GB" w:eastAsia="zh-CN"/>
        </w:rPr>
      </w:pPr>
      <w:r>
        <w:rPr>
          <w:lang w:val="en-GB" w:eastAsia="zh-CN"/>
        </w:rPr>
        <w:t xml:space="preserve">In </w:t>
      </w:r>
      <w:r>
        <w:rPr>
          <w:lang w:val="en-GB" w:eastAsia="zh-CN"/>
        </w:rPr>
        <w:fldChar w:fldCharType="begin"/>
      </w:r>
      <w:r>
        <w:rPr>
          <w:lang w:val="en-GB" w:eastAsia="zh-CN"/>
        </w:rPr>
        <w:instrText xml:space="preserve"> REF _Ref159688116 \r \h </w:instrText>
      </w:r>
      <w:r>
        <w:rPr>
          <w:lang w:val="en-GB" w:eastAsia="zh-CN"/>
        </w:rPr>
      </w:r>
      <w:r>
        <w:rPr>
          <w:lang w:val="en-GB" w:eastAsia="zh-CN"/>
        </w:rPr>
        <w:fldChar w:fldCharType="separate"/>
      </w:r>
      <w:r w:rsidR="0065295D">
        <w:rPr>
          <w:lang w:val="en-GB" w:eastAsia="zh-CN"/>
        </w:rPr>
        <w:t>[7]</w:t>
      </w:r>
      <w:r>
        <w:rPr>
          <w:lang w:val="en-GB" w:eastAsia="zh-CN"/>
        </w:rPr>
        <w:fldChar w:fldCharType="end"/>
      </w:r>
      <w:r>
        <w:rPr>
          <w:lang w:val="en-GB" w:eastAsia="zh-CN"/>
        </w:rPr>
        <w:t xml:space="preserve">, it was found that the notation is used for the switching-to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and the switching from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xml:space="preserve"> are transposed.  </w:t>
      </w:r>
      <w:r w:rsidR="0068222C">
        <w:rPr>
          <w:lang w:val="en-GB" w:eastAsia="zh-CN"/>
        </w:rPr>
        <w:t xml:space="preserve">In Moderator’s view, the </w:t>
      </w:r>
      <w:r>
        <w:rPr>
          <w:lang w:val="en-GB" w:eastAsia="zh-CN"/>
        </w:rPr>
        <w:t xml:space="preserve">proposed fix is clearly correct: </w:t>
      </w:r>
      <w:r w:rsidR="00DD0B39">
        <w:rPr>
          <w:lang w:val="en-GB" w:eastAsia="zh-CN"/>
        </w:rPr>
        <w:t xml:space="preserve">as stated in the first sentence in the proposed correction below, the </w:t>
      </w:r>
      <w:r w:rsidR="00DD0B39" w:rsidRPr="00DD0B39">
        <w:rPr>
          <w:lang w:val="en-GB" w:eastAsia="zh-CN"/>
        </w:rPr>
        <w:t xml:space="preserve">prioritization rules </w:t>
      </w:r>
      <w:r w:rsidR="00DD0B39">
        <w:rPr>
          <w:lang w:val="en-GB" w:eastAsia="zh-CN"/>
        </w:rPr>
        <w:t xml:space="preserve">apply to </w:t>
      </w:r>
      <w:r w:rsidR="00DD0B39" w:rsidRPr="00DD0B39">
        <w:rPr>
          <w:lang w:val="en-GB" w:eastAsia="zh-CN"/>
        </w:rPr>
        <w:t>collision between a transmission of SRS over carrier</w:t>
      </w:r>
      <w:r w:rsidR="00DD0B39">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DD0B39">
        <w:rPr>
          <w:lang w:val="en-GB" w:eastAsia="zh-CN"/>
        </w:rPr>
        <w:t xml:space="preserve"> </w:t>
      </w:r>
      <w:r w:rsidR="00DD0B39" w:rsidRPr="00DD0B39">
        <w:rPr>
          <w:lang w:val="en-GB" w:eastAsia="zh-CN"/>
        </w:rPr>
        <w:t xml:space="preserve">and transmission of a physical signal/channel over a carrier of a serving cell in set </w:t>
      </w:r>
      <m:oMath>
        <m:r>
          <w:rPr>
            <w:rFonts w:ascii="Cambria Math" w:hAnsi="Cambria Math"/>
            <w:lang w:val="en-GB" w:eastAsia="zh-CN"/>
          </w:rPr>
          <m:t>S(</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r>
          <w:rPr>
            <w:rFonts w:ascii="Cambria Math" w:hAnsi="Cambria Math"/>
            <w:lang w:val="en-GB" w:eastAsia="zh-CN"/>
          </w:rPr>
          <m:t>)</m:t>
        </m:r>
      </m:oMath>
      <w:r w:rsidR="00DD0B39">
        <w:rPr>
          <w:lang w:val="en-GB" w:eastAsia="zh-CN"/>
        </w:rPr>
        <w:t xml:space="preserve">.  Therefore the </w:t>
      </w:r>
      <w:r w:rsidR="00CD6094">
        <w:rPr>
          <w:lang w:val="en-GB" w:eastAsia="zh-CN"/>
        </w:rPr>
        <w:t xml:space="preserve">following </w:t>
      </w:r>
      <w:r w:rsidR="00DD0B39">
        <w:rPr>
          <w:lang w:val="en-GB" w:eastAsia="zh-CN"/>
        </w:rPr>
        <w:t xml:space="preserve">bullets should not refer to the switching-from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DD0B39">
        <w:rPr>
          <w:lang w:val="en-GB" w:eastAsia="zh-CN"/>
        </w:rPr>
        <w:t>, but instead the switching</w:t>
      </w:r>
      <w:r w:rsidR="005301BB">
        <w:rPr>
          <w:lang w:val="en-GB" w:eastAsia="zh-CN"/>
        </w:rPr>
        <w:t>-</w:t>
      </w:r>
      <w:r w:rsidR="00DD0B39">
        <w:rPr>
          <w:lang w:val="en-GB" w:eastAsia="zh-CN"/>
        </w:rPr>
        <w:t>to</w:t>
      </w:r>
      <w:r w:rsidR="00162982">
        <w:rPr>
          <w:lang w:val="en-GB" w:eastAsia="zh-CN"/>
        </w:rPr>
        <w:t xml:space="preserve">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162982">
        <w:rPr>
          <w:lang w:val="en-GB" w:eastAsia="zh-CN"/>
        </w:rPr>
        <w:t>.</w:t>
      </w:r>
      <w:r w:rsidR="00CD6094">
        <w:rPr>
          <w:lang w:val="en-GB" w:eastAsia="zh-CN"/>
        </w:rPr>
        <w:t xml:space="preserve">  </w:t>
      </w:r>
      <w:r w:rsidR="00D66E29">
        <w:rPr>
          <w:lang w:val="en-GB" w:eastAsia="zh-CN"/>
        </w:rPr>
        <w:t>The editorial correction to remove the extraneous underline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lang w:val="en-GB" w:eastAsia="zh-CN"/>
        </w:rPr>
        <w:t>” should also be done.</w:t>
      </w:r>
    </w:p>
    <w:tbl>
      <w:tblPr>
        <w:tblStyle w:val="TableGrid"/>
        <w:tblW w:w="0" w:type="auto"/>
        <w:tblLook w:val="04A0" w:firstRow="1" w:lastRow="0" w:firstColumn="1" w:lastColumn="0" w:noHBand="0" w:noVBand="1"/>
      </w:tblPr>
      <w:tblGrid>
        <w:gridCol w:w="9629"/>
      </w:tblGrid>
      <w:tr w:rsidR="005D7E0C" w14:paraId="5081A5DC" w14:textId="77777777" w:rsidTr="005D7E0C">
        <w:tc>
          <w:tcPr>
            <w:tcW w:w="9629" w:type="dxa"/>
          </w:tcPr>
          <w:p w14:paraId="7AEB258C" w14:textId="77777777" w:rsidR="005D7E0C" w:rsidRPr="005D7E0C" w:rsidRDefault="005D7E0C" w:rsidP="005D7E0C">
            <w:pPr>
              <w:spacing w:after="180"/>
              <w:rPr>
                <w:rFonts w:ascii="Times New Roman" w:eastAsia="Times New Roman" w:hAnsi="Times New Roman" w:cs="Times New Roman"/>
                <w:color w:val="000000"/>
                <w:sz w:val="20"/>
                <w:szCs w:val="20"/>
                <w:lang w:val="en-GB"/>
              </w:rPr>
            </w:pPr>
            <w:r w:rsidRPr="005D7E0C">
              <w:rPr>
                <w:rFonts w:ascii="Times New Roman" w:eastAsia="Batang" w:hAnsi="Times New Roman" w:cs="Times New Roman"/>
                <w:sz w:val="20"/>
                <w:szCs w:val="20"/>
                <w:lang w:val="en-GB"/>
              </w:rPr>
              <w:t xml:space="preserve">The following prioritization rules shall be applied in case of collision between a transmission of SRS over carrier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u w:val="single"/>
                  <w:lang w:val="en-GB"/>
                </w:rPr>
                <m:t xml:space="preserve"> </m:t>
              </m:r>
            </m:oMath>
            <w:r w:rsidRPr="005D7E0C">
              <w:rPr>
                <w:rFonts w:ascii="Times New Roman" w:eastAsia="Batang" w:hAnsi="Times New Roman" w:cs="Times New Roman"/>
                <w:sz w:val="20"/>
                <w:szCs w:val="20"/>
                <w:lang w:val="en-GB"/>
              </w:rPr>
              <w:t xml:space="preserve"> and transmission of a physical signal/channel over a carrier of a serving cell in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oMath>
          </w:p>
          <w:p w14:paraId="2A0C5D74" w14:textId="7AFE5C6F"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lastRenderedPageBreak/>
              <w:t>-</w:t>
            </w:r>
            <w:r w:rsidRPr="005D7E0C">
              <w:rPr>
                <w:rFonts w:ascii="Times New Roman" w:eastAsia="Times New Roman" w:hAnsi="Times New Roman" w:cs="Times New Roman"/>
                <w:sz w:val="20"/>
                <w:szCs w:val="20"/>
                <w:lang w:val="en-GB"/>
              </w:rPr>
              <w:tab/>
              <w:t xml:space="preserve">the UE shall not transmit SRS whenever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and PUSCH/PUCCH transmission carrying HARQ-ACK/positive SR/</w:t>
            </w:r>
            <w:r w:rsidRPr="005D7E0C">
              <w:rPr>
                <w:rFonts w:ascii="Times New Roman" w:eastAsia="MS Mincho" w:hAnsi="Times New Roman" w:cs="Times New Roman"/>
                <w:sz w:val="20"/>
                <w:szCs w:val="20"/>
                <w:lang w:val="en-GB" w:eastAsia="ja-JP"/>
              </w:rPr>
              <w:t>RI/CRI</w:t>
            </w:r>
            <w:r w:rsidRPr="005D7E0C">
              <w:rPr>
                <w:rFonts w:ascii="Times New Roman" w:eastAsia="Times New Roman" w:hAnsi="Times New Roman" w:cs="Times New Roman" w:hint="eastAsia"/>
                <w:sz w:val="20"/>
                <w:szCs w:val="20"/>
                <w:lang w:val="en-GB" w:eastAsia="zh-CN"/>
              </w:rPr>
              <w:t>/SSBRI</w:t>
            </w:r>
            <w:r w:rsidRPr="005D7E0C">
              <w:rPr>
                <w:rFonts w:ascii="Times New Roman" w:eastAsia="Times New Roman" w:hAnsi="Times New Roman" w:cs="Times New Roman"/>
                <w:sz w:val="20"/>
                <w:szCs w:val="20"/>
                <w:lang w:val="en-GB"/>
              </w:rPr>
              <w:t xml:space="preserve"> and/or PRACH </w:t>
            </w:r>
            <w:r w:rsidRPr="005D7E0C">
              <w:rPr>
                <w:rFonts w:ascii="Times New Roman" w:eastAsia="Calibri" w:hAnsi="Times New Roman" w:cs="Times New Roman"/>
                <w:sz w:val="20"/>
                <w:szCs w:val="20"/>
              </w:rPr>
              <w:t xml:space="preserve">on a carrier of a serving cell in set </w:t>
            </w:r>
            <m:oMath>
              <m:r>
                <w:rPr>
                  <w:rFonts w:ascii="Cambria Math" w:eastAsia="Calibri"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Calibri" w:hAnsi="Cambria Math" w:cs="Times New Roman"/>
                          <w:sz w:val="20"/>
                          <w:szCs w:val="20"/>
                          <w:lang w:val="en-GB"/>
                        </w:rPr>
                        <m:t>c</m:t>
                      </m:r>
                    </m:e>
                    <m:sub>
                      <m:r>
                        <w:rPr>
                          <w:rFonts w:ascii="Cambria Math" w:eastAsia="Calibri" w:hAnsi="Cambria Math" w:cs="Times New Roman"/>
                          <w:sz w:val="20"/>
                          <w:szCs w:val="20"/>
                          <w:lang w:val="en-GB"/>
                        </w:rPr>
                        <m:t>2</m:t>
                      </m:r>
                    </m:sub>
                  </m:sSub>
                </m:e>
              </m:d>
              <m:r>
                <w:rPr>
                  <w:rFonts w:ascii="Cambria Math" w:eastAsia="Calibri" w:hAnsi="Cambria Math" w:cs="Times New Roman"/>
                  <w:sz w:val="20"/>
                  <w:szCs w:val="20"/>
                </w:rPr>
                <m:t xml:space="preserve"> </m:t>
              </m:r>
            </m:oMath>
            <w:r w:rsidRPr="005D7E0C">
              <w:rPr>
                <w:rFonts w:ascii="Times New Roman" w:eastAsia="Times New Roman" w:hAnsi="Times New Roman" w:cs="Times New Roman"/>
                <w:sz w:val="20"/>
                <w:szCs w:val="20"/>
                <w:lang w:val="en-GB"/>
              </w:rPr>
              <w:t xml:space="preserve">happen </w:t>
            </w:r>
            <w:r w:rsidRPr="005D7E0C">
              <w:rPr>
                <w:rFonts w:ascii="Times New Roman" w:eastAsia="Times New Roman" w:hAnsi="Times New Roman" w:cs="Times New Roman"/>
                <w:sz w:val="20"/>
                <w:szCs w:val="20"/>
                <w:lang w:val="en-GB" w:eastAsia="ko-KR"/>
              </w:rPr>
              <w:t>to overlap in the same symbol</w:t>
            </w:r>
          </w:p>
          <w:p w14:paraId="3769ECB4" w14:textId="4C9DD46D"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not transmit a periodic/semi-persistent SRS whenever periodic/semi-persistent</w:t>
            </w:r>
            <w:r w:rsidRPr="005D7E0C">
              <w:rPr>
                <w:rFonts w:ascii="Times New Roman" w:eastAsia="Times New Roman" w:hAnsi="Times New Roman" w:cs="Times New Roman"/>
                <w:color w:val="FF0000"/>
                <w:sz w:val="20"/>
                <w:szCs w:val="20"/>
                <w:lang w:val="en-GB"/>
              </w:rPr>
              <w:t xml:space="preserve"> </w:t>
            </w:r>
            <w:r w:rsidRPr="005D7E0C">
              <w:rPr>
                <w:rFonts w:ascii="Times New Roman" w:eastAsia="Times New Roman" w:hAnsi="Times New Roman" w:cs="Times New Roman"/>
                <w:sz w:val="20"/>
                <w:szCs w:val="20"/>
                <w:lang w:val="en-GB"/>
              </w:rPr>
              <w:t xml:space="preserve">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 xml:space="preserve">and PUSCH transmission carrying aperiodic CSI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75AA8CC1" w14:textId="2146D6B3"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PUCCH/PUSCH transmission carrying periodic/semi-persistent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and/or SRS transmission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 xml:space="preserve">configured for PUSCH/PUCCH transmission whenever the transmission and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w:t>
            </w:r>
            <w:r w:rsidRPr="005D7E0C">
              <w:rPr>
                <w:rFonts w:ascii="Times New Roman" w:eastAsia="Times New Roman" w:hAnsi="Times New Roman" w:cs="Times New Roman"/>
                <w:color w:val="000000"/>
                <w:sz w:val="20"/>
                <w:szCs w:val="20"/>
                <w:lang w:val="en-GB"/>
              </w:rPr>
              <w:t>carrier of the</w:t>
            </w:r>
            <w:r w:rsidRPr="005D7E0C">
              <w:rPr>
                <w:rFonts w:ascii="Times New Roman" w:eastAsia="Times New Roman" w:hAnsi="Times New Roman" w:cs="Times New Roman"/>
                <w:sz w:val="20"/>
                <w:szCs w:val="20"/>
                <w:lang w:val="en-GB"/>
              </w:rPr>
              <w:t xml:space="preserv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4798EB24" w14:textId="29FB5DCB" w:rsidR="005D7E0C" w:rsidRPr="00CD6094" w:rsidRDefault="005D7E0C" w:rsidP="00CD6094">
            <w:pPr>
              <w:spacing w:after="180"/>
              <w:ind w:left="568" w:hanging="284"/>
              <w:rPr>
                <w:rFonts w:ascii="Times" w:eastAsia="Times New Roman" w:hAnsi="Times"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PUSCH transmission carrying aperiodic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r>
                <w:rPr>
                  <w:rFonts w:ascii="Cambria Math" w:eastAsia="Times New Roman" w:hAnsi="Cambria Math" w:cs="Times New Roman"/>
                  <w:sz w:val="20"/>
                  <w:szCs w:val="20"/>
                  <w:lang w:val="en-GB"/>
                </w:rPr>
                <m:t xml:space="preserve"> </m:t>
              </m:r>
            </m:oMath>
            <w:r w:rsidRPr="005D7E0C">
              <w:rPr>
                <w:rFonts w:ascii="Times New Roman" w:eastAsia="Times New Roman" w:hAnsi="Times New Roman" w:cs="Times New Roman"/>
                <w:sz w:val="20"/>
                <w:szCs w:val="20"/>
                <w:lang w:val="en-GB"/>
              </w:rPr>
              <w:t xml:space="preserve">whenever the transmission and aperiodic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r w:rsidRPr="005D7E0C">
              <w:rPr>
                <w:rFonts w:ascii="Times" w:eastAsia="Times New Roman" w:hAnsi="Times" w:cs="Times New Roman"/>
                <w:sz w:val="20"/>
                <w:szCs w:val="20"/>
                <w:lang w:val="en-GB"/>
              </w:rPr>
              <w:t>.</w:t>
            </w:r>
          </w:p>
        </w:tc>
      </w:tr>
    </w:tbl>
    <w:p w14:paraId="191E77B0" w14:textId="77777777" w:rsidR="005D7E0C" w:rsidRDefault="005D7E0C" w:rsidP="00481476">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0CB33C41" w14:textId="3742C225" w:rsidR="003442D5" w:rsidRDefault="003442D5" w:rsidP="003442D5">
      <w:pPr>
        <w:tabs>
          <w:tab w:val="left" w:pos="2700"/>
        </w:tabs>
      </w:pPr>
      <w:r>
        <w:t xml:space="preserve">In </w:t>
      </w:r>
      <w:r>
        <w:fldChar w:fldCharType="begin"/>
      </w:r>
      <w:r>
        <w:instrText xml:space="preserve"> REF _Ref159664916 \r \h </w:instrText>
      </w:r>
      <w:r>
        <w:fldChar w:fldCharType="separate"/>
      </w:r>
      <w:r w:rsidR="0065295D">
        <w:t>[4]</w:t>
      </w:r>
      <w:r>
        <w:fldChar w:fldCharType="end"/>
      </w:r>
      <w:r>
        <w:t>, it is proposed to correct the UE capability name used in 38.214 section 6.2.1.3, ‘</w:t>
      </w:r>
      <w:r w:rsidRPr="00481476">
        <w:t>SRS-StayInTargetCC</w:t>
      </w:r>
      <w:r>
        <w:t xml:space="preserve">’, to </w:t>
      </w:r>
      <w:r w:rsidRPr="00481476">
        <w:t xml:space="preserve">stayOnTargetCC-SRS-CarrierSwitch </w:t>
      </w:r>
      <w:r>
        <w:t>as follows.  From moderator’s perspective, this seems fine to take in a Rel-17 alignment CR to simply add to a CR for 38.214 section 6.2.1.3, if one is agreed for other reasons.</w:t>
      </w:r>
    </w:p>
    <w:p w14:paraId="531B2F3A" w14:textId="77777777" w:rsidR="003442D5" w:rsidRDefault="003442D5" w:rsidP="003442D5"/>
    <w:p w14:paraId="54EFB29B" w14:textId="77777777" w:rsidR="003442D5" w:rsidRPr="00481476" w:rsidRDefault="003442D5" w:rsidP="003442D5">
      <w:pPr>
        <w:widowControl w:val="0"/>
        <w:autoSpaceDE w:val="0"/>
        <w:autoSpaceDN w:val="0"/>
        <w:adjustRightInd w:val="0"/>
        <w:spacing w:beforeLines="50" w:before="120" w:afterLines="50" w:after="120"/>
        <w:ind w:left="567"/>
        <w:jc w:val="both"/>
        <w:rPr>
          <w:rFonts w:ascii="Times New Roman" w:eastAsia="SimSun" w:hAnsi="Times New Roman" w:cs="Times New Roman"/>
          <w:lang w:val="en-GB" w:eastAsia="zh-CN"/>
        </w:rPr>
      </w:pPr>
      <w:r w:rsidRPr="00481476">
        <w:rPr>
          <w:rFonts w:ascii="Times New Roman" w:eastAsia="SimSun" w:hAnsi="Times New Roman" w:cs="Times New Roman"/>
          <w:lang w:val="en-GB" w:eastAsia="zh-CN"/>
        </w:rPr>
        <w:t>Additionally, the UE capability name “</w:t>
      </w:r>
      <w:r w:rsidRPr="00481476">
        <w:rPr>
          <w:rFonts w:ascii="Times New Roman" w:eastAsia="SimSun" w:hAnsi="Times New Roman" w:cs="Times New Roman"/>
          <w:i/>
          <w:lang w:val="en-GB" w:eastAsia="zh-CN"/>
        </w:rPr>
        <w:t>SRS-StayInTargetCC</w:t>
      </w:r>
      <w:r w:rsidRPr="00481476">
        <w:rPr>
          <w:rFonts w:ascii="Times New Roman" w:eastAsia="SimSun" w:hAnsi="Times New Roman" w:cs="Times New Roman"/>
          <w:lang w:val="en-GB" w:eastAsia="zh-CN"/>
        </w:rPr>
        <w:t>” is incorrect and should be aligned with TS 38.306 as below.</w:t>
      </w:r>
    </w:p>
    <w:tbl>
      <w:tblPr>
        <w:tblStyle w:val="TableGrid1"/>
        <w:tblW w:w="9629" w:type="dxa"/>
        <w:tblInd w:w="567" w:type="dxa"/>
        <w:tblLook w:val="04A0" w:firstRow="1" w:lastRow="0" w:firstColumn="1" w:lastColumn="0" w:noHBand="0" w:noVBand="1"/>
      </w:tblPr>
      <w:tblGrid>
        <w:gridCol w:w="9856"/>
      </w:tblGrid>
      <w:tr w:rsidR="003442D5" w:rsidRPr="00481476" w14:paraId="505A0656" w14:textId="77777777" w:rsidTr="004C3CEF">
        <w:tc>
          <w:tcPr>
            <w:tcW w:w="9629" w:type="dxa"/>
          </w:tcPr>
          <w:p w14:paraId="0AA3D993"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r w:rsidRPr="00481476">
              <w:rPr>
                <w:rFonts w:ascii="Times New Roman" w:eastAsia="SimSun" w:hAnsi="Times New Roman" w:cs="Times New Roman" w:hint="eastAsia"/>
                <w:lang w:val="en-GB" w:eastAsia="zh-CN"/>
              </w:rPr>
              <w:t>TS</w:t>
            </w:r>
            <w:r w:rsidRPr="00481476">
              <w:rPr>
                <w:rFonts w:ascii="Times New Roman" w:eastAsia="SimSun" w:hAnsi="Times New Roman" w:cs="Times New Roman"/>
                <w:lang w:val="en-GB" w:eastAsia="zh-CN"/>
              </w:rPr>
              <w:t xml:space="preserve"> 38.306</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442D5" w:rsidRPr="00481476" w14:paraId="43439AAC" w14:textId="77777777" w:rsidTr="004C3CEF">
              <w:trPr>
                <w:cantSplit/>
                <w:tblHeader/>
              </w:trPr>
              <w:tc>
                <w:tcPr>
                  <w:tcW w:w="6917" w:type="dxa"/>
                </w:tcPr>
                <w:p w14:paraId="4ADE9A25"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
                      <w:i/>
                      <w:sz w:val="18"/>
                      <w:szCs w:val="20"/>
                      <w:lang w:val="x-none"/>
                    </w:rPr>
                  </w:pPr>
                  <w:r w:rsidRPr="00481476">
                    <w:rPr>
                      <w:rFonts w:ascii="Arial" w:eastAsia="Times New Roman" w:hAnsi="Arial" w:cs="Times New Roman"/>
                      <w:b/>
                      <w:i/>
                      <w:sz w:val="18"/>
                      <w:szCs w:val="20"/>
                      <w:highlight w:val="yellow"/>
                      <w:lang w:val="x-none"/>
                    </w:rPr>
                    <w:t>stayOnTargetCC-SRS-CarrierSwitch</w:t>
                  </w:r>
                  <w:r w:rsidRPr="00481476">
                    <w:rPr>
                      <w:rFonts w:ascii="Arial" w:eastAsia="Times New Roman" w:hAnsi="Arial" w:cs="Times New Roman"/>
                      <w:b/>
                      <w:i/>
                      <w:sz w:val="18"/>
                      <w:szCs w:val="20"/>
                      <w:lang w:val="x-none"/>
                    </w:rPr>
                    <w:t>-r17</w:t>
                  </w:r>
                </w:p>
                <w:p w14:paraId="58CC4AB1"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lang w:val="x-none"/>
                    </w:rPr>
                  </w:pPr>
                  <w:r w:rsidRPr="00481476">
                    <w:rPr>
                      <w:rFonts w:ascii="Arial" w:eastAsia="Times New Roman" w:hAnsi="Arial" w:cs="Times New Roman"/>
                      <w:bCs/>
                      <w:iCs/>
                      <w:sz w:val="18"/>
                      <w:szCs w:val="20"/>
                      <w:lang w:val="x-none"/>
                    </w:rPr>
                    <w:t xml:space="preserve">Indicates whether the UE supports staying on the target CC when remaining SRS resource set(s) for SRS carrier switching exists. </w:t>
                  </w:r>
                  <w:r w:rsidRPr="00481476">
                    <w:rPr>
                      <w:rFonts w:ascii="Arial" w:eastAsia="Times New Roman" w:hAnsi="Arial" w:cs="Times New Roman"/>
                      <w:bCs/>
                      <w:iCs/>
                      <w:sz w:val="18"/>
                      <w:lang w:val="x-none"/>
                    </w:rPr>
                    <w:t xml:space="preserve">UE indicating support of this feature shall indicate support of </w:t>
                  </w:r>
                  <w:r w:rsidRPr="00481476">
                    <w:rPr>
                      <w:rFonts w:ascii="Arial" w:eastAsia="Times New Roman" w:hAnsi="Arial" w:cs="Times New Roman"/>
                      <w:bCs/>
                      <w:i/>
                      <w:sz w:val="18"/>
                      <w:lang w:val="x-none"/>
                    </w:rPr>
                    <w:t>srs-CarrierSwitch</w:t>
                  </w:r>
                  <w:r w:rsidRPr="00481476">
                    <w:rPr>
                      <w:rFonts w:ascii="Arial" w:eastAsia="Times New Roman" w:hAnsi="Arial" w:cs="Times New Roman"/>
                      <w:bCs/>
                      <w:iCs/>
                      <w:sz w:val="18"/>
                      <w:lang w:val="x-none"/>
                    </w:rPr>
                    <w:t>.</w:t>
                  </w:r>
                </w:p>
                <w:p w14:paraId="305A4C8E"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szCs w:val="20"/>
                      <w:lang w:val="x-none"/>
                    </w:rPr>
                  </w:pPr>
                </w:p>
                <w:p w14:paraId="1337BEC7"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1:</w:t>
                  </w:r>
                  <w:r w:rsidRPr="00481476">
                    <w:rPr>
                      <w:rFonts w:ascii="Arial" w:eastAsia="SimSun" w:hAnsi="Arial" w:cs="Arial"/>
                      <w:sz w:val="18"/>
                      <w:szCs w:val="18"/>
                      <w:lang w:val="en-GB"/>
                    </w:rPr>
                    <w:tab/>
                  </w:r>
                  <w:r w:rsidRPr="00481476">
                    <w:rPr>
                      <w:rFonts w:ascii="Arial" w:eastAsia="SimSun" w:hAnsi="Arial" w:cs="Times New Roman"/>
                      <w:sz w:val="18"/>
                      <w:szCs w:val="20"/>
                      <w:lang w:val="en-GB"/>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C9E8DF1"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2:</w:t>
                  </w:r>
                  <w:r w:rsidRPr="00481476">
                    <w:rPr>
                      <w:rFonts w:ascii="Arial" w:eastAsia="SimSun" w:hAnsi="Arial" w:cs="Arial"/>
                      <w:sz w:val="18"/>
                      <w:szCs w:val="18"/>
                      <w:lang w:val="en-GB"/>
                    </w:rPr>
                    <w:tab/>
                  </w:r>
                  <w:r w:rsidRPr="00481476">
                    <w:rPr>
                      <w:rFonts w:ascii="Arial" w:eastAsia="SimSun" w:hAnsi="Arial" w:cs="Times New Roman"/>
                      <w:sz w:val="18"/>
                      <w:szCs w:val="20"/>
                      <w:lang w:val="en-GB"/>
                    </w:rPr>
                    <w:t>If the UE does not indicate this capability, the UE switches back to source CC between the SRS resource sets.</w:t>
                  </w:r>
                </w:p>
              </w:tc>
              <w:tc>
                <w:tcPr>
                  <w:tcW w:w="709" w:type="dxa"/>
                </w:tcPr>
                <w:p w14:paraId="49B8327D"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BC</w:t>
                  </w:r>
                </w:p>
              </w:tc>
              <w:tc>
                <w:tcPr>
                  <w:tcW w:w="567" w:type="dxa"/>
                </w:tcPr>
                <w:p w14:paraId="3A75BA61"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No</w:t>
                  </w:r>
                </w:p>
              </w:tc>
              <w:tc>
                <w:tcPr>
                  <w:tcW w:w="709" w:type="dxa"/>
                </w:tcPr>
                <w:p w14:paraId="517BF454"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c>
                <w:tcPr>
                  <w:tcW w:w="728" w:type="dxa"/>
                </w:tcPr>
                <w:p w14:paraId="1B59133C"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r>
          </w:tbl>
          <w:p w14:paraId="139182F7"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p>
        </w:tc>
      </w:tr>
    </w:tbl>
    <w:p w14:paraId="02009EA7" w14:textId="77777777" w:rsidR="002E1FD4" w:rsidRDefault="002E1FD4" w:rsidP="002E1FD4">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6CD3168D" w14:textId="507E83B7" w:rsidR="002E1FD4" w:rsidRPr="00472D99" w:rsidRDefault="002E1FD4" w:rsidP="002E1FD4">
      <w:pPr>
        <w:rPr>
          <w:b/>
          <w:bCs/>
          <w:lang w:val="en-GB" w:eastAsia="ja-JP"/>
        </w:rPr>
      </w:pPr>
      <w:r w:rsidRPr="00F077A7">
        <w:rPr>
          <w:b/>
          <w:bCs/>
          <w:highlight w:val="yellow"/>
          <w:lang w:val="en-GB" w:eastAsia="ja-JP"/>
        </w:rPr>
        <w:t>Question 2.</w:t>
      </w:r>
      <w:r w:rsidR="00237C18">
        <w:rPr>
          <w:b/>
          <w:bCs/>
          <w:highlight w:val="yellow"/>
          <w:lang w:val="en-GB" w:eastAsia="ja-JP"/>
        </w:rPr>
        <w:t>6</w:t>
      </w:r>
      <w:r w:rsidRPr="00F077A7">
        <w:rPr>
          <w:b/>
          <w:bCs/>
          <w:highlight w:val="yellow"/>
          <w:lang w:val="en-GB" w:eastAsia="ja-JP"/>
        </w:rPr>
        <w:t>.</w:t>
      </w:r>
      <w:r w:rsidRPr="00976F6D">
        <w:rPr>
          <w:b/>
          <w:bCs/>
          <w:highlight w:val="yellow"/>
          <w:lang w:val="en-GB" w:eastAsia="ja-JP"/>
        </w:rPr>
        <w:t>1</w:t>
      </w:r>
      <w:r w:rsidRPr="00472D99">
        <w:rPr>
          <w:b/>
          <w:bCs/>
          <w:lang w:val="en-GB" w:eastAsia="ja-JP"/>
        </w:rPr>
        <w:t xml:space="preserve">: Please </w:t>
      </w:r>
      <w:r>
        <w:rPr>
          <w:b/>
          <w:bCs/>
          <w:lang w:val="en-GB" w:eastAsia="ja-JP"/>
        </w:rPr>
        <w:t>indicate if you support each of the following proposals, and if not, why not.</w:t>
      </w:r>
    </w:p>
    <w:tbl>
      <w:tblPr>
        <w:tblStyle w:val="TableGrid"/>
        <w:tblW w:w="0" w:type="auto"/>
        <w:tblLook w:val="04A0" w:firstRow="1" w:lastRow="0" w:firstColumn="1" w:lastColumn="0" w:noHBand="0" w:noVBand="1"/>
      </w:tblPr>
      <w:tblGrid>
        <w:gridCol w:w="1306"/>
        <w:gridCol w:w="533"/>
        <w:gridCol w:w="532"/>
        <w:gridCol w:w="7258"/>
      </w:tblGrid>
      <w:tr w:rsidR="002E1FD4" w14:paraId="7F36029C" w14:textId="77777777" w:rsidTr="004C3CEF">
        <w:tc>
          <w:tcPr>
            <w:tcW w:w="9629" w:type="dxa"/>
            <w:gridSpan w:val="4"/>
            <w:shd w:val="clear" w:color="auto" w:fill="auto"/>
          </w:tcPr>
          <w:p w14:paraId="79150DAB" w14:textId="39E94469" w:rsidR="002E1FD4" w:rsidRDefault="002E1FD4" w:rsidP="004C3CEF">
            <w:pPr>
              <w:rPr>
                <w:rFonts w:eastAsiaTheme="minorEastAsia"/>
                <w:b/>
                <w:bCs/>
                <w:lang w:val="en-GB" w:eastAsia="ja-JP"/>
              </w:rPr>
            </w:pPr>
            <w:r>
              <w:rPr>
                <w:b/>
                <w:bCs/>
                <w:lang w:val="en-GB" w:eastAsia="ja-JP"/>
              </w:rPr>
              <w:t>1. Correct the notation from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2</m:t>
                  </m:r>
                </m:sub>
              </m:sSub>
            </m:oMath>
            <w:r>
              <w:rPr>
                <w:rFonts w:eastAsiaTheme="minorEastAsia"/>
                <w:b/>
                <w:bCs/>
                <w:lang w:val="en-GB" w:eastAsia="ja-JP"/>
              </w:rPr>
              <w:t>” to “</w:t>
            </w:r>
            <m:oMath>
              <m:sSub>
                <m:sSubPr>
                  <m:ctrlPr>
                    <w:rPr>
                      <w:rFonts w:ascii="Cambria Math" w:eastAsiaTheme="minorEastAsia" w:hAnsi="Cambria Math"/>
                      <w:b/>
                      <w:bCs/>
                      <w:i/>
                      <w:lang w:val="en-GB" w:eastAsia="ja-JP"/>
                    </w:rPr>
                  </m:ctrlPr>
                </m:sSubPr>
                <m:e>
                  <m:r>
                    <m:rPr>
                      <m:sty m:val="bi"/>
                    </m:rPr>
                    <w:rPr>
                      <w:rFonts w:ascii="Cambria Math" w:eastAsiaTheme="minorEastAsia" w:hAnsi="Cambria Math"/>
                      <w:lang w:val="en-GB" w:eastAsia="ja-JP"/>
                    </w:rPr>
                    <m:t>c</m:t>
                  </m:r>
                </m:e>
                <m:sub>
                  <m:r>
                    <m:rPr>
                      <m:sty m:val="bi"/>
                    </m:rPr>
                    <w:rPr>
                      <w:rFonts w:ascii="Cambria Math" w:eastAsiaTheme="minorEastAsia" w:hAnsi="Cambria Math"/>
                      <w:lang w:val="en-GB" w:eastAsia="ja-JP"/>
                    </w:rPr>
                    <m:t>1</m:t>
                  </m:r>
                </m:sub>
              </m:sSub>
            </m:oMath>
            <w:r>
              <w:rPr>
                <w:rFonts w:eastAsiaTheme="minorEastAsia"/>
                <w:b/>
                <w:bCs/>
                <w:lang w:val="en-GB" w:eastAsia="ja-JP"/>
              </w:rPr>
              <w:t>” in the 4 bullets following “</w:t>
            </w:r>
            <w:r w:rsidRPr="00E40109">
              <w:rPr>
                <w:rFonts w:eastAsiaTheme="minorEastAsia"/>
                <w:b/>
                <w:bCs/>
                <w:lang w:val="en-GB" w:eastAsia="ja-JP"/>
              </w:rPr>
              <w:t>The following prioritization rules shall be applied</w:t>
            </w:r>
            <w:r>
              <w:rPr>
                <w:rFonts w:eastAsiaTheme="minorEastAsia"/>
                <w:b/>
                <w:bCs/>
                <w:lang w:val="en-GB" w:eastAsia="ja-JP"/>
              </w:rPr>
              <w:t>” in 38.214 section 6.2.1.3</w:t>
            </w:r>
            <w:r w:rsidR="00D66E29">
              <w:rPr>
                <w:rFonts w:eastAsiaTheme="minorEastAsia"/>
                <w:b/>
                <w:bCs/>
                <w:lang w:val="en-GB" w:eastAsia="ja-JP"/>
              </w:rPr>
              <w:t>,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rFonts w:eastAsiaTheme="minorEastAsia"/>
                <w:b/>
                <w:bCs/>
                <w:lang w:val="en-GB" w:eastAsia="ja-JP"/>
              </w:rPr>
              <w:t>”</w:t>
            </w:r>
          </w:p>
          <w:p w14:paraId="37BA4000" w14:textId="77777777" w:rsidR="002E1FD4" w:rsidRPr="00E40109" w:rsidRDefault="002E1FD4" w:rsidP="004C3CEF">
            <w:pPr>
              <w:rPr>
                <w:rFonts w:ascii="Cambria Math" w:hAnsi="Cambria Math"/>
                <w:b/>
                <w:bCs/>
                <w:iCs/>
                <w:lang w:val="en-GB" w:eastAsia="ja-JP"/>
              </w:rPr>
            </w:pPr>
            <w:r>
              <w:rPr>
                <w:b/>
                <w:bCs/>
                <w:iCs/>
                <w:lang w:val="en-GB" w:eastAsia="ja-JP"/>
              </w:rPr>
              <w:t xml:space="preserve">2. Correct the UE capability parameter name </w:t>
            </w:r>
            <w:r w:rsidRPr="00EB2A17">
              <w:rPr>
                <w:b/>
                <w:bCs/>
                <w:iCs/>
                <w:lang w:val="en-GB" w:eastAsia="ja-JP"/>
              </w:rPr>
              <w:t xml:space="preserve">used in 38.214 section 6.2.1.3, ‘SRS-StayInTargetCC’, to </w:t>
            </w:r>
            <w:r>
              <w:rPr>
                <w:b/>
                <w:bCs/>
                <w:iCs/>
                <w:lang w:val="en-GB" w:eastAsia="ja-JP"/>
              </w:rPr>
              <w:t>“</w:t>
            </w:r>
            <w:r w:rsidRPr="00EB2A17">
              <w:rPr>
                <w:b/>
                <w:bCs/>
                <w:iCs/>
                <w:lang w:val="en-GB" w:eastAsia="ja-JP"/>
              </w:rPr>
              <w:t>stayOnTargetCC-SRS-CarrierSwitch</w:t>
            </w:r>
            <w:r>
              <w:rPr>
                <w:b/>
                <w:bCs/>
                <w:iCs/>
                <w:lang w:val="en-GB" w:eastAsia="ja-JP"/>
              </w:rPr>
              <w:t>”.</w:t>
            </w:r>
          </w:p>
        </w:tc>
      </w:tr>
      <w:tr w:rsidR="002E1FD4" w:rsidRPr="00472D99" w14:paraId="07801BD7" w14:textId="77777777" w:rsidTr="002F65EA">
        <w:tc>
          <w:tcPr>
            <w:tcW w:w="1306" w:type="dxa"/>
            <w:vMerge w:val="restart"/>
          </w:tcPr>
          <w:p w14:paraId="560F06DE" w14:textId="77777777" w:rsidR="002E1FD4" w:rsidRPr="00472D99" w:rsidRDefault="002E1FD4" w:rsidP="004C3CEF">
            <w:pPr>
              <w:rPr>
                <w:b/>
                <w:bCs/>
                <w:lang w:val="en-GB" w:eastAsia="ja-JP"/>
              </w:rPr>
            </w:pPr>
            <w:r w:rsidRPr="00472D99">
              <w:rPr>
                <w:b/>
                <w:bCs/>
                <w:lang w:val="en-GB" w:eastAsia="ja-JP"/>
              </w:rPr>
              <w:t>Company</w:t>
            </w:r>
          </w:p>
        </w:tc>
        <w:tc>
          <w:tcPr>
            <w:tcW w:w="1065" w:type="dxa"/>
            <w:gridSpan w:val="2"/>
          </w:tcPr>
          <w:p w14:paraId="19875794" w14:textId="77777777" w:rsidR="002E1FD4" w:rsidRPr="00472D99" w:rsidRDefault="002E1FD4" w:rsidP="004C3CEF">
            <w:pPr>
              <w:rPr>
                <w:b/>
                <w:bCs/>
                <w:lang w:val="en-GB" w:eastAsia="ja-JP"/>
              </w:rPr>
            </w:pPr>
            <w:r>
              <w:rPr>
                <w:b/>
                <w:bCs/>
                <w:lang w:val="en-GB" w:eastAsia="ja-JP"/>
              </w:rPr>
              <w:t>Agree? (Y/N)</w:t>
            </w:r>
          </w:p>
        </w:tc>
        <w:tc>
          <w:tcPr>
            <w:tcW w:w="7258" w:type="dxa"/>
            <w:vMerge w:val="restart"/>
          </w:tcPr>
          <w:p w14:paraId="783795F0" w14:textId="77777777" w:rsidR="002E1FD4" w:rsidRPr="00472D99" w:rsidRDefault="002E1FD4" w:rsidP="004C3CEF">
            <w:pPr>
              <w:rPr>
                <w:b/>
                <w:bCs/>
                <w:lang w:val="en-GB" w:eastAsia="ja-JP"/>
              </w:rPr>
            </w:pPr>
            <w:r w:rsidRPr="00472D99">
              <w:rPr>
                <w:b/>
                <w:bCs/>
                <w:lang w:val="en-GB" w:eastAsia="ja-JP"/>
              </w:rPr>
              <w:t>Comments</w:t>
            </w:r>
          </w:p>
        </w:tc>
      </w:tr>
      <w:tr w:rsidR="002E1FD4" w:rsidRPr="00472D99" w14:paraId="61D4D6A5" w14:textId="77777777" w:rsidTr="002F65EA">
        <w:tc>
          <w:tcPr>
            <w:tcW w:w="1306" w:type="dxa"/>
            <w:vMerge/>
          </w:tcPr>
          <w:p w14:paraId="58B8C020" w14:textId="77777777" w:rsidR="002E1FD4" w:rsidRPr="00472D99" w:rsidRDefault="002E1FD4" w:rsidP="004C3CEF">
            <w:pPr>
              <w:rPr>
                <w:lang w:val="en-GB" w:eastAsia="ja-JP"/>
              </w:rPr>
            </w:pPr>
          </w:p>
        </w:tc>
        <w:tc>
          <w:tcPr>
            <w:tcW w:w="533" w:type="dxa"/>
          </w:tcPr>
          <w:p w14:paraId="42AF6E3B" w14:textId="77777777" w:rsidR="002E1FD4" w:rsidRPr="00472D99" w:rsidRDefault="002E1FD4" w:rsidP="004C3CEF">
            <w:pPr>
              <w:rPr>
                <w:lang w:val="en-GB" w:eastAsia="ja-JP"/>
              </w:rPr>
            </w:pPr>
          </w:p>
        </w:tc>
        <w:tc>
          <w:tcPr>
            <w:tcW w:w="532" w:type="dxa"/>
          </w:tcPr>
          <w:p w14:paraId="5F24A8C5" w14:textId="77777777" w:rsidR="002E1FD4" w:rsidRPr="00472D99" w:rsidRDefault="002E1FD4" w:rsidP="004C3CEF">
            <w:pPr>
              <w:rPr>
                <w:lang w:val="en-GB" w:eastAsia="ja-JP"/>
              </w:rPr>
            </w:pPr>
          </w:p>
        </w:tc>
        <w:tc>
          <w:tcPr>
            <w:tcW w:w="7258" w:type="dxa"/>
            <w:vMerge/>
          </w:tcPr>
          <w:p w14:paraId="1C6B7784" w14:textId="77777777" w:rsidR="002E1FD4" w:rsidRPr="00472D99" w:rsidRDefault="002E1FD4" w:rsidP="004C3CEF">
            <w:pPr>
              <w:rPr>
                <w:lang w:val="en-GB" w:eastAsia="ja-JP"/>
              </w:rPr>
            </w:pPr>
          </w:p>
        </w:tc>
      </w:tr>
      <w:tr w:rsidR="002E1FD4" w:rsidRPr="00472D99" w14:paraId="2DCA02B0" w14:textId="77777777" w:rsidTr="002F65EA">
        <w:tc>
          <w:tcPr>
            <w:tcW w:w="1306" w:type="dxa"/>
          </w:tcPr>
          <w:p w14:paraId="3D3B7406" w14:textId="5857AF6F" w:rsidR="002E1FD4" w:rsidRPr="00163ABF" w:rsidRDefault="00D64108" w:rsidP="004C3CEF">
            <w:pPr>
              <w:rPr>
                <w:rFonts w:eastAsia="PMingLiU"/>
                <w:lang w:val="en-GB" w:eastAsia="zh-TW"/>
              </w:rPr>
            </w:pPr>
            <w:r>
              <w:rPr>
                <w:rFonts w:eastAsia="PMingLiU"/>
                <w:lang w:val="en-GB" w:eastAsia="zh-TW"/>
              </w:rPr>
              <w:lastRenderedPageBreak/>
              <w:t>Apple</w:t>
            </w:r>
          </w:p>
        </w:tc>
        <w:tc>
          <w:tcPr>
            <w:tcW w:w="533" w:type="dxa"/>
          </w:tcPr>
          <w:p w14:paraId="2CDEDC3A" w14:textId="36F22D96" w:rsidR="002E1FD4" w:rsidRPr="004E0D12" w:rsidRDefault="00D64108" w:rsidP="004C3CEF">
            <w:pPr>
              <w:rPr>
                <w:rFonts w:eastAsia="Malgun Gothic"/>
                <w:lang w:val="en-GB" w:eastAsia="ko-KR"/>
              </w:rPr>
            </w:pPr>
            <w:r>
              <w:rPr>
                <w:rFonts w:eastAsia="Malgun Gothic"/>
                <w:lang w:val="en-GB" w:eastAsia="ko-KR"/>
              </w:rPr>
              <w:t>Y</w:t>
            </w:r>
          </w:p>
        </w:tc>
        <w:tc>
          <w:tcPr>
            <w:tcW w:w="532" w:type="dxa"/>
          </w:tcPr>
          <w:p w14:paraId="7CB372EF" w14:textId="77777777" w:rsidR="002E1FD4" w:rsidRPr="004E0D12" w:rsidRDefault="002E1FD4" w:rsidP="004C3CEF">
            <w:pPr>
              <w:rPr>
                <w:rFonts w:eastAsia="Malgun Gothic"/>
                <w:lang w:val="en-GB" w:eastAsia="ko-KR"/>
              </w:rPr>
            </w:pPr>
          </w:p>
        </w:tc>
        <w:tc>
          <w:tcPr>
            <w:tcW w:w="7258" w:type="dxa"/>
          </w:tcPr>
          <w:p w14:paraId="0B4D412D" w14:textId="14B5C843" w:rsidR="002E1FD4" w:rsidRPr="004E0D12" w:rsidRDefault="00D64108" w:rsidP="004C3CEF">
            <w:pPr>
              <w:rPr>
                <w:rFonts w:eastAsia="Malgun Gothic"/>
                <w:lang w:val="en-GB" w:eastAsia="ko-KR"/>
              </w:rPr>
            </w:pPr>
            <w:r>
              <w:rPr>
                <w:rFonts w:eastAsia="Malgun Gothic"/>
                <w:lang w:val="en-GB" w:eastAsia="ko-KR"/>
              </w:rPr>
              <w:t>To both 1 &amp; 2</w:t>
            </w:r>
          </w:p>
        </w:tc>
      </w:tr>
      <w:tr w:rsidR="000F6628" w:rsidRPr="00472D99" w14:paraId="7A024B7F" w14:textId="77777777" w:rsidTr="002F65EA">
        <w:tc>
          <w:tcPr>
            <w:tcW w:w="1306" w:type="dxa"/>
          </w:tcPr>
          <w:p w14:paraId="39D5DB47" w14:textId="6D3B547E" w:rsidR="000F6628" w:rsidRPr="00163ABF" w:rsidRDefault="000F6628" w:rsidP="000F6628">
            <w:pPr>
              <w:rPr>
                <w:rFonts w:eastAsia="PMingLiU"/>
                <w:lang w:val="en-GB" w:eastAsia="zh-TW"/>
              </w:rPr>
            </w:pPr>
            <w:r>
              <w:rPr>
                <w:rFonts w:eastAsia="PMingLiU"/>
                <w:lang w:val="en-GB" w:eastAsia="zh-TW"/>
              </w:rPr>
              <w:t>Ericsson</w:t>
            </w:r>
          </w:p>
        </w:tc>
        <w:tc>
          <w:tcPr>
            <w:tcW w:w="533" w:type="dxa"/>
          </w:tcPr>
          <w:p w14:paraId="5C49F541" w14:textId="18254576" w:rsidR="000F6628" w:rsidRPr="004E0D12" w:rsidRDefault="000F6628" w:rsidP="000F6628">
            <w:pPr>
              <w:rPr>
                <w:rFonts w:eastAsia="Malgun Gothic"/>
                <w:lang w:val="en-GB" w:eastAsia="ko-KR"/>
              </w:rPr>
            </w:pPr>
            <w:r>
              <w:rPr>
                <w:rFonts w:eastAsia="Malgun Gothic"/>
                <w:lang w:val="en-GB" w:eastAsia="ko-KR"/>
              </w:rPr>
              <w:t>Y</w:t>
            </w:r>
          </w:p>
        </w:tc>
        <w:tc>
          <w:tcPr>
            <w:tcW w:w="532" w:type="dxa"/>
          </w:tcPr>
          <w:p w14:paraId="1C529CE0" w14:textId="68E671B1" w:rsidR="000F6628" w:rsidRPr="004E0D12" w:rsidRDefault="000F6628" w:rsidP="000F6628">
            <w:pPr>
              <w:rPr>
                <w:rFonts w:eastAsia="Malgun Gothic"/>
                <w:lang w:val="en-GB" w:eastAsia="ko-KR"/>
              </w:rPr>
            </w:pPr>
            <w:r>
              <w:rPr>
                <w:rFonts w:eastAsia="Malgun Gothic"/>
                <w:lang w:val="en-GB" w:eastAsia="ko-KR"/>
              </w:rPr>
              <w:t>Y</w:t>
            </w:r>
          </w:p>
        </w:tc>
        <w:tc>
          <w:tcPr>
            <w:tcW w:w="7258" w:type="dxa"/>
          </w:tcPr>
          <w:p w14:paraId="2859042F" w14:textId="6BA48B7C" w:rsidR="000F6628" w:rsidRPr="004E0D12" w:rsidRDefault="000F6628" w:rsidP="000F6628">
            <w:pPr>
              <w:rPr>
                <w:rFonts w:eastAsia="Malgun Gothic"/>
                <w:lang w:val="en-GB" w:eastAsia="ko-KR"/>
              </w:rPr>
            </w:pPr>
            <w:r>
              <w:rPr>
                <w:rFonts w:eastAsia="Malgun Gothic"/>
                <w:lang w:val="en-GB" w:eastAsia="ko-KR"/>
              </w:rPr>
              <w:t>Note that 1. was agreed already in an online discussion.</w:t>
            </w:r>
          </w:p>
        </w:tc>
      </w:tr>
      <w:tr w:rsidR="000F6628" w:rsidRPr="00472D99" w14:paraId="47ABA597" w14:textId="77777777" w:rsidTr="002F65EA">
        <w:tc>
          <w:tcPr>
            <w:tcW w:w="1306" w:type="dxa"/>
          </w:tcPr>
          <w:p w14:paraId="451751D4" w14:textId="2287FB60" w:rsidR="000F6628" w:rsidRPr="00163ABF" w:rsidRDefault="000F6628" w:rsidP="000F6628">
            <w:pPr>
              <w:rPr>
                <w:rFonts w:eastAsia="PMingLiU"/>
                <w:lang w:val="en-GB" w:eastAsia="zh-TW"/>
              </w:rPr>
            </w:pPr>
            <w:r>
              <w:rPr>
                <w:rFonts w:eastAsia="PMingLiU"/>
                <w:highlight w:val="yellow"/>
                <w:lang w:val="en-GB" w:eastAsia="zh-TW"/>
              </w:rPr>
              <w:t>Moderator1</w:t>
            </w:r>
          </w:p>
        </w:tc>
        <w:tc>
          <w:tcPr>
            <w:tcW w:w="533" w:type="dxa"/>
          </w:tcPr>
          <w:p w14:paraId="2AAB1440" w14:textId="77777777" w:rsidR="000F6628" w:rsidRPr="004E0D12" w:rsidRDefault="000F6628" w:rsidP="000F6628">
            <w:pPr>
              <w:rPr>
                <w:rFonts w:eastAsia="Malgun Gothic"/>
                <w:lang w:val="en-GB" w:eastAsia="ko-KR"/>
              </w:rPr>
            </w:pPr>
          </w:p>
        </w:tc>
        <w:tc>
          <w:tcPr>
            <w:tcW w:w="532" w:type="dxa"/>
          </w:tcPr>
          <w:p w14:paraId="003493C0" w14:textId="77777777" w:rsidR="000F6628" w:rsidRPr="004E0D12" w:rsidRDefault="000F6628" w:rsidP="000F6628">
            <w:pPr>
              <w:rPr>
                <w:rFonts w:eastAsia="Malgun Gothic"/>
                <w:lang w:val="en-GB" w:eastAsia="ko-KR"/>
              </w:rPr>
            </w:pPr>
          </w:p>
        </w:tc>
        <w:tc>
          <w:tcPr>
            <w:tcW w:w="7258" w:type="dxa"/>
          </w:tcPr>
          <w:p w14:paraId="55C357EF" w14:textId="77777777" w:rsidR="000F6628" w:rsidRDefault="000F6628" w:rsidP="000F6628">
            <w:pPr>
              <w:rPr>
                <w:rFonts w:eastAsia="Malgun Gothic"/>
                <w:highlight w:val="yellow"/>
                <w:lang w:val="en-GB" w:eastAsia="ko-KR"/>
              </w:rPr>
            </w:pPr>
            <w:r w:rsidRPr="009B106D">
              <w:rPr>
                <w:rFonts w:eastAsia="Malgun Gothic"/>
                <w:highlight w:val="yellow"/>
                <w:lang w:val="en-GB" w:eastAsia="ko-KR"/>
              </w:rPr>
              <w:t xml:space="preserve">Given the online agreement, issue </w:t>
            </w:r>
            <w:r>
              <w:rPr>
                <w:rFonts w:eastAsia="Malgun Gothic"/>
                <w:highlight w:val="yellow"/>
                <w:lang w:val="en-GB" w:eastAsia="ko-KR"/>
              </w:rPr>
              <w:t xml:space="preserve">1. </w:t>
            </w:r>
            <w:r w:rsidRPr="009B106D">
              <w:rPr>
                <w:rFonts w:eastAsia="Malgun Gothic"/>
                <w:highlight w:val="yellow"/>
                <w:lang w:val="en-GB" w:eastAsia="ko-KR"/>
              </w:rPr>
              <w:t>can be closed.</w:t>
            </w:r>
            <w:r>
              <w:rPr>
                <w:rFonts w:eastAsia="Malgun Gothic"/>
                <w:highlight w:val="yellow"/>
                <w:lang w:val="en-GB" w:eastAsia="ko-KR"/>
              </w:rPr>
              <w:t xml:space="preserve">  Only two companies have responded, but both support proposal 2.  Given that this is an obvious RRC parameter naming misalignment, moderator suggests that Proposal 2 be taken in an alignment CR.</w:t>
            </w:r>
          </w:p>
          <w:p w14:paraId="42113F4B" w14:textId="77777777" w:rsidR="000F6628" w:rsidRDefault="000F6628" w:rsidP="000F6628">
            <w:pPr>
              <w:rPr>
                <w:rFonts w:eastAsia="Malgun Gothic"/>
                <w:highlight w:val="yellow"/>
                <w:lang w:val="en-GB" w:eastAsia="ko-KR"/>
              </w:rPr>
            </w:pPr>
          </w:p>
          <w:p w14:paraId="2AB6076D" w14:textId="77777777" w:rsidR="000F6628" w:rsidRPr="00C32460" w:rsidRDefault="000F6628" w:rsidP="000F6628">
            <w:pPr>
              <w:rPr>
                <w:rFonts w:eastAsia="Malgun Gothic"/>
                <w:b/>
                <w:bCs/>
                <w:highlight w:val="yellow"/>
                <w:u w:val="single"/>
                <w:lang w:val="en-GB" w:eastAsia="ko-KR"/>
              </w:rPr>
            </w:pPr>
            <w:r w:rsidRPr="00C32460">
              <w:rPr>
                <w:rFonts w:eastAsia="Malgun Gothic"/>
                <w:b/>
                <w:bCs/>
                <w:highlight w:val="yellow"/>
                <w:u w:val="single"/>
                <w:lang w:val="en-GB" w:eastAsia="ko-KR"/>
              </w:rPr>
              <w:t>Proposal 2.6.1</w:t>
            </w:r>
          </w:p>
          <w:p w14:paraId="7C14DE93" w14:textId="244798A5" w:rsidR="000F6628" w:rsidRPr="004E0D12" w:rsidRDefault="000F6628" w:rsidP="000F6628">
            <w:pPr>
              <w:rPr>
                <w:rFonts w:eastAsia="Malgun Gothic"/>
                <w:lang w:val="en-GB" w:eastAsia="ko-KR"/>
              </w:rPr>
            </w:pPr>
            <w:r w:rsidRPr="00C32460">
              <w:rPr>
                <w:rFonts w:eastAsia="Malgun Gothic"/>
                <w:highlight w:val="yellow"/>
                <w:lang w:val="en-GB" w:eastAsia="ko-KR"/>
              </w:rPr>
              <w:t>Correct the UE capability parameter name used in 38.214 section 6.2.1.3, ‘SRS-StayInTargetCC’, to “stayOnTargetCC-SRS-CarrierSwitch” in an alignment CR.</w:t>
            </w:r>
          </w:p>
        </w:tc>
      </w:tr>
      <w:tr w:rsidR="002F65EA" w:rsidRPr="00472D99" w14:paraId="7F84D1DA" w14:textId="77777777" w:rsidTr="002F65EA">
        <w:tc>
          <w:tcPr>
            <w:tcW w:w="1306" w:type="dxa"/>
          </w:tcPr>
          <w:p w14:paraId="2260C0CE" w14:textId="3100948F" w:rsidR="002F65EA" w:rsidRPr="00163ABF" w:rsidRDefault="002F65EA" w:rsidP="002F65EA">
            <w:pPr>
              <w:rPr>
                <w:rFonts w:eastAsia="PMingLiU"/>
                <w:lang w:val="en-GB" w:eastAsia="zh-TW"/>
              </w:rPr>
            </w:pPr>
            <w:r>
              <w:rPr>
                <w:rFonts w:eastAsia="PMingLiU"/>
                <w:lang w:val="en-GB" w:eastAsia="zh-TW"/>
              </w:rPr>
              <w:t>Fujitsu</w:t>
            </w:r>
          </w:p>
        </w:tc>
        <w:tc>
          <w:tcPr>
            <w:tcW w:w="533" w:type="dxa"/>
          </w:tcPr>
          <w:p w14:paraId="74D16DF5" w14:textId="77777777" w:rsidR="002F65EA" w:rsidRPr="004E0D12" w:rsidRDefault="002F65EA" w:rsidP="002F65EA">
            <w:pPr>
              <w:rPr>
                <w:rFonts w:eastAsia="Malgun Gothic"/>
                <w:lang w:val="en-GB" w:eastAsia="ko-KR"/>
              </w:rPr>
            </w:pPr>
          </w:p>
        </w:tc>
        <w:tc>
          <w:tcPr>
            <w:tcW w:w="532" w:type="dxa"/>
          </w:tcPr>
          <w:p w14:paraId="21744904" w14:textId="77777777" w:rsidR="002F65EA" w:rsidRPr="004E0D12" w:rsidRDefault="002F65EA" w:rsidP="002F65EA">
            <w:pPr>
              <w:rPr>
                <w:rFonts w:eastAsia="Malgun Gothic"/>
                <w:lang w:val="en-GB" w:eastAsia="ko-KR"/>
              </w:rPr>
            </w:pPr>
          </w:p>
        </w:tc>
        <w:tc>
          <w:tcPr>
            <w:tcW w:w="7258" w:type="dxa"/>
          </w:tcPr>
          <w:p w14:paraId="0521DF6B" w14:textId="6A3040D2" w:rsidR="002F65EA" w:rsidRPr="004E0D12" w:rsidRDefault="002F65EA" w:rsidP="002F65EA">
            <w:pPr>
              <w:rPr>
                <w:rFonts w:eastAsia="Malgun Gothic"/>
                <w:lang w:val="en-GB" w:eastAsia="ko-KR"/>
              </w:rPr>
            </w:pPr>
            <w:r>
              <w:rPr>
                <w:rFonts w:eastAsia="Malgun Gothic"/>
                <w:lang w:val="en-GB" w:eastAsia="ko-KR"/>
              </w:rPr>
              <w:t>Fine with Proposal 2.6.1</w:t>
            </w:r>
          </w:p>
        </w:tc>
      </w:tr>
    </w:tbl>
    <w:p w14:paraId="73042B5E" w14:textId="77777777" w:rsidR="002E1FD4" w:rsidRDefault="002E1FD4" w:rsidP="003442D5">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74E98D1A" w14:textId="77777777" w:rsidR="00481476" w:rsidRDefault="00481476" w:rsidP="004B117B"/>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527C2FF0" w14:textId="1E1B173E" w:rsidR="00092475" w:rsidRPr="00092475" w:rsidRDefault="00431BAD" w:rsidP="00431BAD">
      <w:pPr>
        <w:pStyle w:val="Heading3"/>
      </w:pPr>
      <w:r>
        <w:t xml:space="preserve">3.1.1 </w:t>
      </w:r>
      <w:r w:rsidR="00092475" w:rsidRPr="00092475">
        <w:t>Multiple DCI:</w:t>
      </w:r>
    </w:p>
    <w:p w14:paraId="418FF192" w14:textId="4CE42CCB" w:rsidR="00092475" w:rsidRPr="00092475" w:rsidRDefault="00092475" w:rsidP="00092475">
      <w:pPr>
        <w:rPr>
          <w:rFonts w:eastAsia="Malgun Gothic"/>
          <w:b/>
          <w:bCs/>
          <w:lang w:val="en-GB" w:eastAsia="ko-KR"/>
        </w:rPr>
      </w:pPr>
      <w:r w:rsidRPr="00092475">
        <w:rPr>
          <w:rFonts w:eastAsia="Malgun Gothic"/>
          <w:b/>
          <w:bCs/>
          <w:lang w:val="en-GB" w:eastAsia="ko-KR"/>
        </w:rPr>
        <w:t>Regarding Question 2.1.1:</w:t>
      </w:r>
    </w:p>
    <w:p w14:paraId="61E0656B" w14:textId="4A333705" w:rsidR="00092475" w:rsidRPr="00092475" w:rsidRDefault="00092475" w:rsidP="00092475">
      <w:pPr>
        <w:rPr>
          <w:rFonts w:eastAsia="Malgun Gothic"/>
          <w:lang w:val="en-GB" w:eastAsia="ko-KR"/>
        </w:rPr>
      </w:pPr>
      <w:r w:rsidRPr="00092475">
        <w:rPr>
          <w:rFonts w:eastAsia="Malgun Gothic"/>
          <w:lang w:val="en-GB" w:eastAsia="ko-KR"/>
        </w:rPr>
        <w:t xml:space="preserve">So far, the majority view seems to be that multiple DCIs triggering colliding SRS transmissions can be treated as an error case, but at least one company would be OK to clarify the case where DCIs trigger switching from a same source CC.  Feedback received late Tuesday evening from two companies has been positive.  Online discussion could help see if this can be a way forward. </w:t>
      </w:r>
    </w:p>
    <w:p w14:paraId="40904551" w14:textId="77777777" w:rsidR="00092475" w:rsidRPr="00092475" w:rsidRDefault="00092475" w:rsidP="00092475">
      <w:pPr>
        <w:rPr>
          <w:rFonts w:eastAsia="Malgun Gothic"/>
          <w:lang w:val="en-GB" w:eastAsia="ko-KR"/>
        </w:rPr>
      </w:pPr>
    </w:p>
    <w:p w14:paraId="79C019E0" w14:textId="77777777" w:rsidR="00092475" w:rsidRPr="00495356" w:rsidRDefault="00092475" w:rsidP="00092475">
      <w:pPr>
        <w:rPr>
          <w:rFonts w:eastAsia="Malgun Gothic"/>
          <w:b/>
          <w:bCs/>
          <w:highlight w:val="yellow"/>
          <w:u w:val="single"/>
          <w:lang w:val="en-GB" w:eastAsia="ko-KR"/>
        </w:rPr>
      </w:pPr>
      <w:r w:rsidRPr="00495356">
        <w:rPr>
          <w:rFonts w:eastAsia="Malgun Gothic"/>
          <w:b/>
          <w:bCs/>
          <w:highlight w:val="yellow"/>
          <w:u w:val="single"/>
          <w:lang w:val="en-GB" w:eastAsia="ko-KR"/>
        </w:rPr>
        <w:t>Proposal 2.1.1</w:t>
      </w:r>
    </w:p>
    <w:p w14:paraId="59ADA454" w14:textId="77777777" w:rsidR="00092475" w:rsidRPr="00495356" w:rsidRDefault="00092475" w:rsidP="00092475">
      <w:pPr>
        <w:rPr>
          <w:b/>
          <w:bCs/>
          <w:highlight w:val="yellow"/>
          <w:lang w:val="en-GB" w:eastAsia="ja-JP"/>
        </w:rPr>
      </w:pPr>
      <w:r w:rsidRPr="00495356">
        <w:rPr>
          <w:b/>
          <w:bCs/>
          <w:highlight w:val="yellow"/>
          <w:lang w:val="en-GB" w:eastAsia="ja-JP"/>
        </w:rPr>
        <w:t>Conclusion:</w:t>
      </w:r>
    </w:p>
    <w:p w14:paraId="75861164" w14:textId="77777777" w:rsidR="00092475" w:rsidRPr="00495356" w:rsidRDefault="00092475" w:rsidP="00092475">
      <w:pPr>
        <w:rPr>
          <w:highlight w:val="yellow"/>
          <w:lang w:val="en-GB" w:eastAsia="ja-JP"/>
        </w:rPr>
      </w:pPr>
      <w:r w:rsidRPr="00495356">
        <w:rPr>
          <w:highlight w:val="yellow"/>
          <w:lang w:val="en-GB" w:eastAsia="ja-JP"/>
        </w:rPr>
        <w:t>The UE does not expect to receive multiple DCIs scheduling multiple SRS transmissions that overlap in time, including RF retuning time, in target cells associated with the same source CC.</w:t>
      </w:r>
    </w:p>
    <w:p w14:paraId="3356123B" w14:textId="77777777" w:rsidR="00092475" w:rsidRPr="00495356" w:rsidRDefault="00092475" w:rsidP="00092475">
      <w:pPr>
        <w:pStyle w:val="ListParagraph"/>
        <w:numPr>
          <w:ilvl w:val="0"/>
          <w:numId w:val="29"/>
        </w:numPr>
        <w:rPr>
          <w:highlight w:val="yellow"/>
          <w:lang w:val="en-GB" w:eastAsia="ja-JP"/>
        </w:rPr>
      </w:pPr>
      <w:r w:rsidRPr="00495356">
        <w:rPr>
          <w:highlight w:val="yellow"/>
          <w:lang w:val="en-GB" w:eastAsia="ja-JP"/>
        </w:rPr>
        <w:t>FFS whether or not there is specification impact</w:t>
      </w:r>
    </w:p>
    <w:p w14:paraId="3F094672" w14:textId="77777777" w:rsidR="00092475" w:rsidRPr="00092475" w:rsidRDefault="00092475" w:rsidP="008E5B6E">
      <w:pPr>
        <w:pStyle w:val="ListBullet"/>
        <w:numPr>
          <w:ilvl w:val="0"/>
          <w:numId w:val="0"/>
        </w:numPr>
        <w:rPr>
          <w:lang w:val="en-GB"/>
        </w:rPr>
      </w:pPr>
    </w:p>
    <w:p w14:paraId="160ADCF8" w14:textId="5B254683" w:rsidR="00092475" w:rsidRPr="00431BAD" w:rsidRDefault="00092475" w:rsidP="00431BAD">
      <w:pPr>
        <w:rPr>
          <w:rFonts w:eastAsia="Malgun Gothic"/>
          <w:b/>
          <w:bCs/>
          <w:lang w:val="en-GB" w:eastAsia="ko-KR"/>
        </w:rPr>
      </w:pPr>
      <w:r w:rsidRPr="00431BAD">
        <w:rPr>
          <w:rFonts w:eastAsia="Malgun Gothic"/>
          <w:b/>
          <w:bCs/>
          <w:lang w:val="en-GB" w:eastAsia="ko-KR"/>
        </w:rPr>
        <w:t>Regarding Question 2.1.2:</w:t>
      </w:r>
    </w:p>
    <w:p w14:paraId="4725FDAE" w14:textId="1E47409E" w:rsidR="00431BAD" w:rsidRPr="00092475" w:rsidRDefault="00431BAD" w:rsidP="008E5B6E">
      <w:pPr>
        <w:pStyle w:val="ListBullet"/>
        <w:numPr>
          <w:ilvl w:val="0"/>
          <w:numId w:val="0"/>
        </w:numPr>
        <w:rPr>
          <w:b/>
          <w:bCs/>
          <w:lang w:val="en-GB"/>
        </w:rPr>
      </w:pPr>
      <w:r w:rsidRPr="00495356">
        <w:rPr>
          <w:rFonts w:eastAsia="Malgun Gothic"/>
          <w:highlight w:val="yellow"/>
          <w:lang w:val="en-GB" w:eastAsia="ko-KR"/>
        </w:rPr>
        <w:t>The view of the group seems to be that no clarification of ‘cell’ vs. ‘carrier’ for text in 38.214 section 6.2.1.3 is needed. Therefore Moderator proposes to close this issue.</w:t>
      </w:r>
    </w:p>
    <w:p w14:paraId="2D50311D" w14:textId="26057F9D" w:rsidR="004D01D1" w:rsidRDefault="00431BAD" w:rsidP="00431BAD">
      <w:pPr>
        <w:pStyle w:val="Heading3"/>
      </w:pPr>
      <w:r>
        <w:t>3.1.2 Support for &gt;2 SRS resource sets with aperiodic triggering</w:t>
      </w:r>
    </w:p>
    <w:p w14:paraId="32D1C3CD" w14:textId="1D3A82A1" w:rsidR="00431BAD" w:rsidRPr="00431BAD" w:rsidRDefault="00431BAD" w:rsidP="00431BAD">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2.1</w:t>
      </w:r>
      <w:r w:rsidRPr="00431BAD">
        <w:rPr>
          <w:rFonts w:eastAsia="Malgun Gothic"/>
          <w:b/>
          <w:bCs/>
          <w:lang w:val="en-GB" w:eastAsia="ko-KR"/>
        </w:rPr>
        <w:t>:</w:t>
      </w:r>
    </w:p>
    <w:p w14:paraId="0260B79C" w14:textId="5E7F472A" w:rsidR="00431BAD" w:rsidRDefault="00431BAD" w:rsidP="00431BAD">
      <w:pPr>
        <w:rPr>
          <w:lang w:val="en-GB" w:eastAsia="ja-JP"/>
        </w:rPr>
      </w:pPr>
      <w:r w:rsidRPr="00431BAD">
        <w:rPr>
          <w:lang w:val="en-GB" w:eastAsia="ja-JP"/>
        </w:rPr>
        <w:t>A new UE capability seems acceptable to all companies</w:t>
      </w:r>
      <w:r>
        <w:rPr>
          <w:lang w:val="en-GB" w:eastAsia="ja-JP"/>
        </w:rPr>
        <w:t xml:space="preserve">, although some </w:t>
      </w:r>
      <w:r w:rsidRPr="00431BAD">
        <w:rPr>
          <w:lang w:val="en-GB" w:eastAsia="ja-JP"/>
        </w:rPr>
        <w:t xml:space="preserve">companies think this should be in a Rel19 TEI.  </w:t>
      </w:r>
      <w:r>
        <w:rPr>
          <w:lang w:val="en-GB" w:eastAsia="ja-JP"/>
        </w:rPr>
        <w:t xml:space="preserve">Given the long discussion on this topic, and consistent concern with capabilities for the current release, </w:t>
      </w:r>
      <w:r w:rsidRPr="00431BAD">
        <w:rPr>
          <w:lang w:val="en-GB" w:eastAsia="ja-JP"/>
        </w:rPr>
        <w:t xml:space="preserve"> Moderator proposes to close this issue, noting that companies are free to propose support for SRS carrier switching with Rel-17 antenna switching using more than two SRS resource sets in a Rel-19 TEI or work item.</w:t>
      </w:r>
    </w:p>
    <w:p w14:paraId="26D19A91" w14:textId="77777777" w:rsidR="00431BAD" w:rsidRDefault="00431BAD" w:rsidP="00431BAD">
      <w:pPr>
        <w:rPr>
          <w:lang w:val="en-GB" w:eastAsia="ja-JP"/>
        </w:rPr>
      </w:pPr>
    </w:p>
    <w:p w14:paraId="367F380D" w14:textId="4842D9FB" w:rsidR="00431BAD" w:rsidRDefault="00431BAD" w:rsidP="00431BAD">
      <w:pPr>
        <w:pStyle w:val="Heading3"/>
      </w:pPr>
      <w:r>
        <w:t xml:space="preserve">3.1.3 </w:t>
      </w:r>
      <w:r w:rsidRPr="00431BAD">
        <w:t>Support for available slots in SRS carrier switching</w:t>
      </w:r>
    </w:p>
    <w:p w14:paraId="4A6B5C4D" w14:textId="7702A25E" w:rsidR="00431BAD" w:rsidRPr="00431BAD" w:rsidRDefault="00431BAD" w:rsidP="00431BAD">
      <w:pPr>
        <w:rPr>
          <w:rFonts w:eastAsia="Malgun Gothic"/>
          <w:b/>
          <w:bCs/>
          <w:lang w:val="en-GB" w:eastAsia="ko-KR"/>
        </w:rPr>
      </w:pPr>
      <w:r w:rsidRPr="00431BAD">
        <w:rPr>
          <w:rFonts w:eastAsia="Malgun Gothic"/>
          <w:b/>
          <w:bCs/>
          <w:lang w:val="en-GB" w:eastAsia="ko-KR"/>
        </w:rPr>
        <w:t>Regarding Question 2.3.1:</w:t>
      </w:r>
    </w:p>
    <w:p w14:paraId="412C25B6" w14:textId="77777777" w:rsidR="00431BAD" w:rsidRPr="00431BAD" w:rsidRDefault="00431BAD" w:rsidP="00431BAD">
      <w:pPr>
        <w:rPr>
          <w:rFonts w:eastAsia="Malgun Gothic"/>
          <w:lang w:val="en-GB" w:eastAsia="ko-KR"/>
        </w:rPr>
      </w:pPr>
      <w:r w:rsidRPr="00431BAD">
        <w:rPr>
          <w:rFonts w:eastAsia="Malgun Gothic"/>
          <w:lang w:val="en-GB" w:eastAsia="ko-KR"/>
        </w:rPr>
        <w:lastRenderedPageBreak/>
        <w:t>All responding companies support that available slot operation can be used with SRS carrier switching triggered by DCI formats 1_1/1_2/2_3, and that it is an error case if DCI format 2_3 is used with more than one entry in availableSlotOffsetList (no spec change needed).  We propose capturing this in a conclusion:</w:t>
      </w:r>
    </w:p>
    <w:p w14:paraId="55AF844B" w14:textId="77777777" w:rsidR="00431BAD" w:rsidRPr="00431BAD" w:rsidRDefault="00431BAD" w:rsidP="00431BAD">
      <w:pPr>
        <w:rPr>
          <w:rFonts w:eastAsia="Malgun Gothic"/>
          <w:lang w:val="en-GB" w:eastAsia="ko-KR"/>
        </w:rPr>
      </w:pPr>
    </w:p>
    <w:p w14:paraId="49730E88" w14:textId="77777777" w:rsidR="00431BAD" w:rsidRPr="00495356" w:rsidRDefault="00431BAD" w:rsidP="00431BAD">
      <w:pPr>
        <w:rPr>
          <w:rFonts w:eastAsia="Malgun Gothic"/>
          <w:b/>
          <w:bCs/>
          <w:highlight w:val="yellow"/>
          <w:u w:val="single"/>
          <w:lang w:val="en-GB" w:eastAsia="ko-KR"/>
        </w:rPr>
      </w:pPr>
      <w:r w:rsidRPr="00495356">
        <w:rPr>
          <w:rFonts w:eastAsia="Malgun Gothic"/>
          <w:b/>
          <w:bCs/>
          <w:highlight w:val="yellow"/>
          <w:u w:val="single"/>
          <w:lang w:val="en-GB" w:eastAsia="ko-KR"/>
        </w:rPr>
        <w:t>Proposal 2.3.1</w:t>
      </w:r>
    </w:p>
    <w:p w14:paraId="5E0156B7" w14:textId="77777777" w:rsidR="00431BAD" w:rsidRPr="00495356" w:rsidRDefault="00431BAD" w:rsidP="00431BAD">
      <w:pPr>
        <w:rPr>
          <w:rFonts w:eastAsia="Malgun Gothic"/>
          <w:b/>
          <w:bCs/>
          <w:highlight w:val="yellow"/>
          <w:lang w:val="en-GB" w:eastAsia="ko-KR"/>
        </w:rPr>
      </w:pPr>
      <w:r w:rsidRPr="00495356">
        <w:rPr>
          <w:rFonts w:eastAsia="Malgun Gothic"/>
          <w:b/>
          <w:bCs/>
          <w:highlight w:val="yellow"/>
          <w:lang w:val="en-GB" w:eastAsia="ko-KR"/>
        </w:rPr>
        <w:t>Conclusion:</w:t>
      </w:r>
    </w:p>
    <w:p w14:paraId="7468861D"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 xml:space="preserve">Available slot operation can be used with SRS carrier switching triggered by DCI formats 1_1, 1_2, and 2_3. </w:t>
      </w:r>
    </w:p>
    <w:p w14:paraId="68EE0C5B"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It is an error case if DCI format 2_3 is used with more than one entry in availableSlotOffsetList (no spec change needed).</w:t>
      </w:r>
    </w:p>
    <w:p w14:paraId="0F5CE8C9" w14:textId="77777777" w:rsidR="00431BAD" w:rsidRDefault="00431BAD" w:rsidP="00431BAD">
      <w:pPr>
        <w:rPr>
          <w:rFonts w:eastAsia="Malgun Gothic"/>
          <w:highlight w:val="yellow"/>
          <w:lang w:val="en-GB" w:eastAsia="ko-KR"/>
        </w:rPr>
      </w:pPr>
    </w:p>
    <w:p w14:paraId="29A17285" w14:textId="464CC06C" w:rsidR="00777F77" w:rsidRPr="00431BAD" w:rsidRDefault="00777F77" w:rsidP="00777F77">
      <w:pPr>
        <w:rPr>
          <w:rFonts w:eastAsia="Malgun Gothic"/>
          <w:b/>
          <w:bCs/>
          <w:lang w:val="en-GB" w:eastAsia="ko-KR"/>
        </w:rPr>
      </w:pPr>
      <w:r w:rsidRPr="00431BAD">
        <w:rPr>
          <w:rFonts w:eastAsia="Malgun Gothic"/>
          <w:b/>
          <w:bCs/>
          <w:lang w:val="en-GB" w:eastAsia="ko-KR"/>
        </w:rPr>
        <w:t>Regarding Question 2.3.</w:t>
      </w:r>
      <w:r w:rsidR="00600883">
        <w:rPr>
          <w:rFonts w:eastAsia="Malgun Gothic"/>
          <w:b/>
          <w:bCs/>
          <w:lang w:val="en-GB" w:eastAsia="ko-KR"/>
        </w:rPr>
        <w:t>2</w:t>
      </w:r>
      <w:r w:rsidRPr="00431BAD">
        <w:rPr>
          <w:rFonts w:eastAsia="Malgun Gothic"/>
          <w:b/>
          <w:bCs/>
          <w:lang w:val="en-GB" w:eastAsia="ko-KR"/>
        </w:rPr>
        <w:t>:</w:t>
      </w:r>
    </w:p>
    <w:p w14:paraId="03998FD9" w14:textId="77777777" w:rsidR="00D76D95" w:rsidRDefault="00431BAD" w:rsidP="00431BAD">
      <w:pPr>
        <w:rPr>
          <w:rFonts w:eastAsia="Malgun Gothic"/>
          <w:lang w:val="en-GB" w:eastAsia="ko-KR"/>
        </w:rPr>
      </w:pPr>
      <w:r>
        <w:rPr>
          <w:rFonts w:eastAsia="Malgun Gothic"/>
          <w:lang w:val="en-GB" w:eastAsia="ko-KR"/>
        </w:rPr>
        <w:t xml:space="preserve">A company wanted </w:t>
      </w:r>
      <w:r w:rsidRPr="00431BAD">
        <w:rPr>
          <w:rFonts w:eastAsia="Malgun Gothic"/>
          <w:lang w:val="en-GB" w:eastAsia="ko-KR"/>
        </w:rPr>
        <w:t>to further discuss details on how to determine the available slot and apply dropping rules between aperiodic SRS carrier switching and any other UL channel/signal.</w:t>
      </w:r>
      <w:r w:rsidR="00D76D95">
        <w:rPr>
          <w:rFonts w:eastAsia="Malgun Gothic"/>
          <w:lang w:val="en-GB" w:eastAsia="ko-KR"/>
        </w:rPr>
        <w:t xml:space="preserve">  </w:t>
      </w:r>
      <w:r w:rsidR="00D76D95" w:rsidRPr="00D76D95">
        <w:rPr>
          <w:rFonts w:eastAsia="Malgun Gothic"/>
          <w:lang w:val="en-GB" w:eastAsia="ko-KR"/>
        </w:rPr>
        <w:t>The view</w:t>
      </w:r>
      <w:r w:rsidR="00D76D95">
        <w:rPr>
          <w:rFonts w:eastAsia="Malgun Gothic"/>
          <w:lang w:val="en-GB" w:eastAsia="ko-KR"/>
        </w:rPr>
        <w:t>s expressed were all that</w:t>
      </w:r>
      <w:r w:rsidR="00D76D95" w:rsidRPr="00D76D95">
        <w:rPr>
          <w:rFonts w:eastAsia="Malgun Gothic"/>
          <w:lang w:val="en-GB" w:eastAsia="ko-KR"/>
        </w:rPr>
        <w:t xml:space="preserve"> the UE first determines the available slot on the switching-to carrier, and next applies the prioritization / dropping rules from 38.214 section 6.2.1.3.  No clarifications have been proposed.</w:t>
      </w:r>
      <w:r w:rsidR="00D76D95">
        <w:rPr>
          <w:rFonts w:eastAsia="Malgun Gothic"/>
          <w:lang w:val="en-GB" w:eastAsia="ko-KR"/>
        </w:rPr>
        <w:t xml:space="preserve"> </w:t>
      </w:r>
    </w:p>
    <w:p w14:paraId="144AC3C1" w14:textId="77777777" w:rsidR="00D76D95" w:rsidRDefault="00D76D95" w:rsidP="00431BAD">
      <w:pPr>
        <w:rPr>
          <w:rFonts w:eastAsia="Malgun Gothic"/>
          <w:lang w:val="en-GB" w:eastAsia="ko-KR"/>
        </w:rPr>
      </w:pPr>
    </w:p>
    <w:p w14:paraId="0F3D46E5" w14:textId="007670E7" w:rsidR="00431BAD" w:rsidRDefault="00D76D95" w:rsidP="00431BAD">
      <w:pPr>
        <w:rPr>
          <w:lang w:val="en-GB" w:eastAsia="ja-JP"/>
        </w:rPr>
      </w:pPr>
      <w:r w:rsidRPr="00495356">
        <w:rPr>
          <w:rFonts w:eastAsia="Malgun Gothic"/>
          <w:highlight w:val="yellow"/>
          <w:lang w:val="en-GB" w:eastAsia="ko-KR"/>
        </w:rPr>
        <w:t>Moderator would therefore like to confirm that since the available slot determination procedure is unchanged when used for SRS carrier switching, no conclusion is needed, as this behavior was not controversial.</w:t>
      </w:r>
    </w:p>
    <w:p w14:paraId="53890400" w14:textId="77777777" w:rsidR="00431BAD" w:rsidRDefault="00431BAD" w:rsidP="00431BAD">
      <w:pPr>
        <w:rPr>
          <w:lang w:val="en-GB" w:eastAsia="ja-JP"/>
        </w:rPr>
      </w:pPr>
    </w:p>
    <w:p w14:paraId="4459A889" w14:textId="33D71C79" w:rsidR="00600883" w:rsidRDefault="00600883" w:rsidP="00600883">
      <w:pPr>
        <w:pStyle w:val="Heading3"/>
      </w:pPr>
      <w:r>
        <w:t xml:space="preserve">3.1.4 </w:t>
      </w:r>
      <w:r w:rsidRPr="00600883">
        <w:t>Simultaneous carrier switching in uplink carrier aggregation</w:t>
      </w:r>
    </w:p>
    <w:p w14:paraId="06965E58" w14:textId="402A168A" w:rsidR="00495356" w:rsidRPr="00431BAD" w:rsidRDefault="00495356" w:rsidP="00495356">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4.1</w:t>
      </w:r>
      <w:r w:rsidRPr="00431BAD">
        <w:rPr>
          <w:rFonts w:eastAsia="Malgun Gothic"/>
          <w:b/>
          <w:bCs/>
          <w:lang w:val="en-GB" w:eastAsia="ko-KR"/>
        </w:rPr>
        <w:t>:</w:t>
      </w:r>
    </w:p>
    <w:p w14:paraId="295E110D" w14:textId="77777777" w:rsidR="009D1269" w:rsidRDefault="00600883" w:rsidP="009D1269">
      <w:pPr>
        <w:rPr>
          <w:lang w:val="en-GB" w:eastAsia="ja-JP"/>
        </w:rPr>
      </w:pPr>
      <w:r>
        <w:rPr>
          <w:lang w:val="en-GB" w:eastAsia="ja-JP"/>
        </w:rPr>
        <w:t xml:space="preserve">A company proposed </w:t>
      </w:r>
      <w:r w:rsidRPr="00600883">
        <w:rPr>
          <w:lang w:val="en-GB" w:eastAsia="ja-JP"/>
        </w:rPr>
        <w:t>new UE capability to report whether UE can support simultaneous RF tuning</w:t>
      </w:r>
      <w:r w:rsidR="009D1269">
        <w:rPr>
          <w:lang w:val="en-GB" w:eastAsia="ja-JP"/>
        </w:rPr>
        <w:t xml:space="preserve"> with SRS carrier switching on multiple carriers</w:t>
      </w:r>
      <w:r w:rsidRPr="00600883">
        <w:rPr>
          <w:lang w:val="en-GB" w:eastAsia="ja-JP"/>
        </w:rPr>
        <w:t>.</w:t>
      </w:r>
      <w:r w:rsidR="009D1269">
        <w:rPr>
          <w:lang w:val="en-GB" w:eastAsia="ja-JP"/>
        </w:rPr>
        <w:t xml:space="preserve"> </w:t>
      </w:r>
      <w:r w:rsidR="009D1269" w:rsidRPr="009D1269">
        <w:rPr>
          <w:lang w:val="en-GB" w:eastAsia="ja-JP"/>
        </w:rPr>
        <w:t>There does not seem to be support to define a new UE capability for Rel-18, although 4 companies thought it could be discussed in TEI-19 or a new work item. One company would like further clarification on what UE implementations would require simultaneous tuning.</w:t>
      </w:r>
    </w:p>
    <w:p w14:paraId="67A61A9A" w14:textId="77777777" w:rsidR="009D1269" w:rsidRPr="009D1269" w:rsidRDefault="009D1269" w:rsidP="009D1269">
      <w:pPr>
        <w:rPr>
          <w:lang w:val="en-GB" w:eastAsia="ja-JP"/>
        </w:rPr>
      </w:pPr>
    </w:p>
    <w:p w14:paraId="76454E85" w14:textId="22741096" w:rsidR="00600883" w:rsidRDefault="009D1269" w:rsidP="009D1269">
      <w:pPr>
        <w:rPr>
          <w:lang w:val="en-GB" w:eastAsia="ja-JP"/>
        </w:rPr>
      </w:pPr>
      <w:r w:rsidRPr="00495356">
        <w:rPr>
          <w:highlight w:val="yellow"/>
          <w:lang w:val="en-GB" w:eastAsia="ja-JP"/>
        </w:rPr>
        <w:t>Moderator proposes to close this issue, noting that companies are free to propose new UE capability/ies on whether UEs can support simultaneous RF tuning in the context of a new work item or TEI-19.</w:t>
      </w:r>
    </w:p>
    <w:p w14:paraId="5E07D436" w14:textId="77777777" w:rsidR="009D1269" w:rsidRDefault="009D1269" w:rsidP="009D1269">
      <w:pPr>
        <w:rPr>
          <w:lang w:val="en-GB" w:eastAsia="ja-JP"/>
        </w:rPr>
      </w:pPr>
    </w:p>
    <w:p w14:paraId="56880B66" w14:textId="7F23000B" w:rsidR="009D1269" w:rsidRDefault="00674C56" w:rsidP="00674C56">
      <w:pPr>
        <w:pStyle w:val="Heading3"/>
      </w:pPr>
      <w:r>
        <w:t xml:space="preserve">3.1.5 </w:t>
      </w:r>
      <w:r w:rsidRPr="00674C56">
        <w:t>Support for DCI format 1_3 with SRS carrier switching</w:t>
      </w:r>
    </w:p>
    <w:p w14:paraId="2FBD8310" w14:textId="32A63B6F" w:rsidR="00A84597" w:rsidRPr="00431BAD" w:rsidRDefault="00A84597" w:rsidP="00A84597">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5.1</w:t>
      </w:r>
      <w:r w:rsidRPr="00431BAD">
        <w:rPr>
          <w:rFonts w:eastAsia="Malgun Gothic"/>
          <w:b/>
          <w:bCs/>
          <w:lang w:val="en-GB" w:eastAsia="ko-KR"/>
        </w:rPr>
        <w:t>:</w:t>
      </w:r>
    </w:p>
    <w:p w14:paraId="22C1CFB4" w14:textId="4941B13C" w:rsidR="007B115A" w:rsidRPr="007B115A" w:rsidRDefault="007B115A" w:rsidP="007B115A">
      <w:pPr>
        <w:rPr>
          <w:lang w:val="en-GB" w:eastAsia="ja-JP"/>
        </w:rPr>
      </w:pPr>
      <w:r w:rsidRPr="007B115A">
        <w:rPr>
          <w:lang w:val="en-GB" w:eastAsia="ja-JP"/>
        </w:rPr>
        <w:t>There seems to be consensus that DCI format 1_3 is compatible with SRS carrier switching.  Whether a new UE capability is needed seem</w:t>
      </w:r>
      <w:r>
        <w:rPr>
          <w:lang w:val="en-GB" w:eastAsia="ja-JP"/>
        </w:rPr>
        <w:t>ed</w:t>
      </w:r>
      <w:r w:rsidRPr="007B115A">
        <w:rPr>
          <w:lang w:val="en-GB" w:eastAsia="ja-JP"/>
        </w:rPr>
        <w:t xml:space="preserve"> to require further discussion</w:t>
      </w:r>
      <w:r>
        <w:rPr>
          <w:lang w:val="en-GB" w:eastAsia="ja-JP"/>
        </w:rPr>
        <w:t>, and a question was raised on whether a suggested change to 38.214 that used the terminology “one scheduled cell” needed refinement</w:t>
      </w:r>
      <w:r w:rsidRPr="007B115A">
        <w:rPr>
          <w:lang w:val="en-GB" w:eastAsia="ja-JP"/>
        </w:rPr>
        <w:t xml:space="preserve">.  </w:t>
      </w:r>
      <w:r>
        <w:rPr>
          <w:lang w:val="en-GB" w:eastAsia="ja-JP"/>
        </w:rPr>
        <w:t>Options for UE capability currently being discussed are:</w:t>
      </w:r>
    </w:p>
    <w:p w14:paraId="0049E68A" w14:textId="48D89063" w:rsidR="007B115A" w:rsidRPr="007B115A" w:rsidRDefault="007B115A" w:rsidP="007B115A">
      <w:pPr>
        <w:rPr>
          <w:lang w:val="en-GB" w:eastAsia="ja-JP"/>
        </w:rPr>
      </w:pPr>
      <w:r>
        <w:rPr>
          <w:lang w:val="en-GB" w:eastAsia="ja-JP"/>
        </w:rPr>
        <w:t xml:space="preserve">a) </w:t>
      </w:r>
      <w:r w:rsidRPr="007B115A">
        <w:rPr>
          <w:lang w:val="en-GB" w:eastAsia="ja-JP"/>
        </w:rPr>
        <w:t>a Rel-18 UE feature should be defined</w:t>
      </w:r>
    </w:p>
    <w:p w14:paraId="2E1DEDD0" w14:textId="12A4A97F" w:rsidR="007B115A" w:rsidRPr="007B115A" w:rsidRDefault="007B115A" w:rsidP="007B115A">
      <w:pPr>
        <w:rPr>
          <w:lang w:val="en-GB" w:eastAsia="ja-JP"/>
        </w:rPr>
      </w:pPr>
      <w:r w:rsidRPr="007B115A">
        <w:rPr>
          <w:lang w:val="en-GB" w:eastAsia="ja-JP"/>
        </w:rPr>
        <w:t>b) a Rel-19 UE feature should be defined</w:t>
      </w:r>
    </w:p>
    <w:p w14:paraId="00001C83" w14:textId="77EAE826" w:rsidR="00674C56" w:rsidRPr="00674C56" w:rsidRDefault="007B115A" w:rsidP="007B115A">
      <w:pPr>
        <w:rPr>
          <w:lang w:val="en-GB" w:eastAsia="ja-JP"/>
        </w:rPr>
      </w:pPr>
      <w:r w:rsidRPr="007B115A">
        <w:rPr>
          <w:lang w:val="en-GB" w:eastAsia="ja-JP"/>
        </w:rPr>
        <w:t>c) No UE capability is needed</w:t>
      </w:r>
    </w:p>
    <w:p w14:paraId="155FFE93" w14:textId="77777777" w:rsidR="00600883" w:rsidRDefault="00600883" w:rsidP="00600883">
      <w:pPr>
        <w:rPr>
          <w:lang w:val="en-GB" w:eastAsia="ja-JP"/>
        </w:rPr>
      </w:pPr>
    </w:p>
    <w:p w14:paraId="655AA0B2" w14:textId="3E1F0256" w:rsidR="007B115A" w:rsidRDefault="007B115A" w:rsidP="00600883">
      <w:pPr>
        <w:rPr>
          <w:lang w:val="en-GB" w:eastAsia="ja-JP"/>
        </w:rPr>
      </w:pPr>
      <w:r w:rsidRPr="00A84597">
        <w:rPr>
          <w:highlight w:val="yellow"/>
          <w:lang w:val="en-GB" w:eastAsia="ja-JP"/>
        </w:rPr>
        <w:t>In moderator’s view, online discussion could be helpful to see if convergence on UE capability can be reached.  Further offline discussion may be needed to align on specification changes and if they are deemed needed.</w:t>
      </w:r>
    </w:p>
    <w:p w14:paraId="7F0C55BB" w14:textId="77777777" w:rsidR="00A84597" w:rsidRDefault="00A84597" w:rsidP="00600883">
      <w:pPr>
        <w:rPr>
          <w:lang w:val="en-GB" w:eastAsia="ja-JP"/>
        </w:rPr>
      </w:pPr>
    </w:p>
    <w:p w14:paraId="55C021DF" w14:textId="3EE620D1" w:rsidR="00A84597" w:rsidRDefault="00A84597" w:rsidP="00A84597">
      <w:pPr>
        <w:pStyle w:val="Heading3"/>
      </w:pPr>
      <w:r>
        <w:t xml:space="preserve">3.1.6 </w:t>
      </w:r>
      <w:r w:rsidRPr="00A84597">
        <w:t>Corrections to notation and UE capability naming</w:t>
      </w:r>
    </w:p>
    <w:p w14:paraId="1FFFE42F" w14:textId="021F9DD8" w:rsidR="003B1C9C" w:rsidRPr="00431BAD" w:rsidRDefault="003B1C9C" w:rsidP="003B1C9C">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6.1</w:t>
      </w:r>
      <w:r w:rsidRPr="00431BAD">
        <w:rPr>
          <w:rFonts w:eastAsia="Malgun Gothic"/>
          <w:b/>
          <w:bCs/>
          <w:lang w:val="en-GB" w:eastAsia="ko-KR"/>
        </w:rPr>
        <w:t>:</w:t>
      </w:r>
    </w:p>
    <w:p w14:paraId="4FB4ACFA" w14:textId="6F636A31" w:rsidR="003B1C9C" w:rsidRDefault="003B1C9C" w:rsidP="003B1C9C">
      <w:pPr>
        <w:rPr>
          <w:rFonts w:eastAsiaTheme="minorEastAsia"/>
          <w:lang w:val="en-GB" w:eastAsia="ja-JP"/>
        </w:rPr>
      </w:pPr>
      <w:r>
        <w:rPr>
          <w:lang w:val="en-GB" w:eastAsia="ja-JP"/>
        </w:rPr>
        <w:lastRenderedPageBreak/>
        <w:t xml:space="preserve">A proposal from </w:t>
      </w:r>
      <w:r>
        <w:rPr>
          <w:lang w:val="en-GB" w:eastAsia="ja-JP"/>
        </w:rPr>
        <w:fldChar w:fldCharType="begin"/>
      </w:r>
      <w:r>
        <w:rPr>
          <w:lang w:val="en-GB" w:eastAsia="ja-JP"/>
        </w:rPr>
        <w:instrText xml:space="preserve"> REF _Ref159688116 \r \h </w:instrText>
      </w:r>
      <w:r>
        <w:rPr>
          <w:lang w:val="en-GB" w:eastAsia="ja-JP"/>
        </w:rPr>
      </w:r>
      <w:r>
        <w:rPr>
          <w:lang w:val="en-GB" w:eastAsia="ja-JP"/>
        </w:rPr>
        <w:fldChar w:fldCharType="separate"/>
      </w:r>
      <w:r>
        <w:rPr>
          <w:lang w:val="en-GB" w:eastAsia="ja-JP"/>
        </w:rPr>
        <w:t>[7]</w:t>
      </w:r>
      <w:r>
        <w:rPr>
          <w:lang w:val="en-GB" w:eastAsia="ja-JP"/>
        </w:rPr>
        <w:fldChar w:fldCharType="end"/>
      </w:r>
      <w:r>
        <w:rPr>
          <w:lang w:val="en-GB" w:eastAsia="ja-JP"/>
        </w:rPr>
        <w:t xml:space="preserve"> to c</w:t>
      </w:r>
      <w:r w:rsidRPr="003B1C9C">
        <w:rPr>
          <w:lang w:val="en-GB" w:eastAsia="ja-JP"/>
        </w:rPr>
        <w:t>orrect the notation from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oMath>
      <w:r w:rsidRPr="003B1C9C">
        <w:rPr>
          <w:rFonts w:eastAsiaTheme="minorEastAsia"/>
          <w:lang w:val="en-GB" w:eastAsia="ja-JP"/>
        </w:rPr>
        <w:t>” to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1</m:t>
            </m:r>
          </m:sub>
        </m:sSub>
      </m:oMath>
      <w:r w:rsidRPr="003B1C9C">
        <w:rPr>
          <w:rFonts w:eastAsiaTheme="minorEastAsia"/>
          <w:lang w:val="en-GB" w:eastAsia="ja-JP"/>
        </w:rPr>
        <w:t>” in the 4 bullets following “The following prioritization rules shall be applied” in 38.214 section 6.2.1.3,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3B1C9C">
        <w:rPr>
          <w:rFonts w:eastAsiaTheme="minorEastAsia"/>
          <w:lang w:val="en-GB" w:eastAsia="ja-JP"/>
        </w:rPr>
        <w:t>”</w:t>
      </w:r>
      <w:r>
        <w:rPr>
          <w:rFonts w:eastAsiaTheme="minorEastAsia"/>
          <w:lang w:val="en-GB" w:eastAsia="ja-JP"/>
        </w:rPr>
        <w:t xml:space="preserve"> was approved in the online session</w:t>
      </w:r>
      <w:r w:rsidR="0066297F">
        <w:rPr>
          <w:rFonts w:eastAsiaTheme="minorEastAsia"/>
          <w:lang w:val="en-GB" w:eastAsia="ja-JP"/>
        </w:rPr>
        <w:t>, and so is not further considered here.</w:t>
      </w:r>
    </w:p>
    <w:p w14:paraId="66AEABA9" w14:textId="77777777" w:rsidR="0066297F" w:rsidRPr="003B1C9C" w:rsidRDefault="0066297F" w:rsidP="003B1C9C">
      <w:pPr>
        <w:rPr>
          <w:rFonts w:eastAsiaTheme="minorEastAsia"/>
          <w:lang w:val="en-GB" w:eastAsia="ja-JP"/>
        </w:rPr>
      </w:pPr>
    </w:p>
    <w:p w14:paraId="2F4BCFF3" w14:textId="61493A5B" w:rsidR="0066297F" w:rsidRDefault="0066297F" w:rsidP="003B1C9C">
      <w:pPr>
        <w:rPr>
          <w:iCs/>
          <w:lang w:val="en-GB" w:eastAsia="ja-JP"/>
        </w:rPr>
      </w:pPr>
      <w:r>
        <w:rPr>
          <w:iCs/>
          <w:lang w:val="en-GB" w:eastAsia="ja-JP"/>
        </w:rPr>
        <w:t xml:space="preserve">A proposal from </w:t>
      </w:r>
      <w:r>
        <w:rPr>
          <w:iCs/>
          <w:lang w:val="en-GB" w:eastAsia="ja-JP"/>
        </w:rPr>
        <w:fldChar w:fldCharType="begin"/>
      </w:r>
      <w:r>
        <w:rPr>
          <w:iCs/>
          <w:lang w:val="en-GB" w:eastAsia="ja-JP"/>
        </w:rPr>
        <w:instrText xml:space="preserve"> REF _Ref159664916 \r \h </w:instrText>
      </w:r>
      <w:r>
        <w:rPr>
          <w:iCs/>
          <w:lang w:val="en-GB" w:eastAsia="ja-JP"/>
        </w:rPr>
      </w:r>
      <w:r>
        <w:rPr>
          <w:iCs/>
          <w:lang w:val="en-GB" w:eastAsia="ja-JP"/>
        </w:rPr>
        <w:fldChar w:fldCharType="separate"/>
      </w:r>
      <w:r>
        <w:rPr>
          <w:iCs/>
          <w:lang w:val="en-GB" w:eastAsia="ja-JP"/>
        </w:rPr>
        <w:t>[4]</w:t>
      </w:r>
      <w:r>
        <w:rPr>
          <w:iCs/>
          <w:lang w:val="en-GB" w:eastAsia="ja-JP"/>
        </w:rPr>
        <w:fldChar w:fldCharType="end"/>
      </w:r>
      <w:r>
        <w:rPr>
          <w:iCs/>
          <w:lang w:val="en-GB" w:eastAsia="ja-JP"/>
        </w:rPr>
        <w:t xml:space="preserve"> (and </w:t>
      </w:r>
      <w:r>
        <w:rPr>
          <w:iCs/>
          <w:lang w:val="en-GB" w:eastAsia="ja-JP"/>
        </w:rPr>
        <w:fldChar w:fldCharType="begin"/>
      </w:r>
      <w:r>
        <w:rPr>
          <w:iCs/>
          <w:lang w:val="en-GB" w:eastAsia="ja-JP"/>
        </w:rPr>
        <w:instrText xml:space="preserve"> REF _Ref159698449 \r \h </w:instrText>
      </w:r>
      <w:r>
        <w:rPr>
          <w:iCs/>
          <w:lang w:val="en-GB" w:eastAsia="ja-JP"/>
        </w:rPr>
      </w:r>
      <w:r>
        <w:rPr>
          <w:iCs/>
          <w:lang w:val="en-GB" w:eastAsia="ja-JP"/>
        </w:rPr>
        <w:fldChar w:fldCharType="separate"/>
      </w:r>
      <w:r>
        <w:rPr>
          <w:iCs/>
          <w:lang w:val="en-GB" w:eastAsia="ja-JP"/>
        </w:rPr>
        <w:t>[5]</w:t>
      </w:r>
      <w:r>
        <w:rPr>
          <w:iCs/>
          <w:lang w:val="en-GB" w:eastAsia="ja-JP"/>
        </w:rPr>
        <w:fldChar w:fldCharType="end"/>
      </w:r>
      <w:r>
        <w:rPr>
          <w:iCs/>
          <w:lang w:val="en-GB" w:eastAsia="ja-JP"/>
        </w:rPr>
        <w:t>) to c</w:t>
      </w:r>
      <w:r w:rsidR="003B1C9C" w:rsidRPr="003B1C9C">
        <w:rPr>
          <w:iCs/>
          <w:lang w:val="en-GB" w:eastAsia="ja-JP"/>
        </w:rPr>
        <w:t>orrect the UE capability parameter name used in 38.214 section 6.2.1.3, ‘SRS-StayInTargetCC’, to “stayOnTargetCC-SRS-CarrierSwitch”.</w:t>
      </w:r>
      <w:r>
        <w:rPr>
          <w:iCs/>
          <w:lang w:val="en-GB" w:eastAsia="ja-JP"/>
        </w:rPr>
        <w:t xml:space="preserve">  While only 3 </w:t>
      </w:r>
      <w:r w:rsidRPr="0066297F">
        <w:rPr>
          <w:iCs/>
          <w:lang w:val="en-GB" w:eastAsia="ja-JP"/>
        </w:rPr>
        <w:t>companies have responded</w:t>
      </w:r>
      <w:r>
        <w:rPr>
          <w:iCs/>
          <w:lang w:val="en-GB" w:eastAsia="ja-JP"/>
        </w:rPr>
        <w:t>, all are in favor of the change</w:t>
      </w:r>
      <w:r w:rsidRPr="0066297F">
        <w:rPr>
          <w:iCs/>
          <w:lang w:val="en-GB" w:eastAsia="ja-JP"/>
        </w:rPr>
        <w:t>.</w:t>
      </w:r>
      <w:r>
        <w:rPr>
          <w:iCs/>
          <w:lang w:val="en-GB" w:eastAsia="ja-JP"/>
        </w:rPr>
        <w:t xml:space="preserve"> This seems to be </w:t>
      </w:r>
      <w:r w:rsidRPr="0066297F">
        <w:rPr>
          <w:iCs/>
          <w:lang w:val="en-GB" w:eastAsia="ja-JP"/>
        </w:rPr>
        <w:t>a</w:t>
      </w:r>
      <w:r>
        <w:rPr>
          <w:iCs/>
          <w:lang w:val="en-GB" w:eastAsia="ja-JP"/>
        </w:rPr>
        <w:t xml:space="preserve"> clear</w:t>
      </w:r>
      <w:r w:rsidRPr="0066297F">
        <w:rPr>
          <w:iCs/>
          <w:lang w:val="en-GB" w:eastAsia="ja-JP"/>
        </w:rPr>
        <w:t xml:space="preserve"> RRC parameter naming misalignment, </w:t>
      </w:r>
      <w:r>
        <w:rPr>
          <w:iCs/>
          <w:lang w:val="en-GB" w:eastAsia="ja-JP"/>
        </w:rPr>
        <w:t xml:space="preserve">and so </w:t>
      </w:r>
      <w:r w:rsidRPr="0066297F">
        <w:rPr>
          <w:iCs/>
          <w:lang w:val="en-GB" w:eastAsia="ja-JP"/>
        </w:rPr>
        <w:t xml:space="preserve">moderator </w:t>
      </w:r>
      <w:r>
        <w:rPr>
          <w:iCs/>
          <w:lang w:val="en-GB" w:eastAsia="ja-JP"/>
        </w:rPr>
        <w:t>proposes:</w:t>
      </w:r>
    </w:p>
    <w:p w14:paraId="04A65E90" w14:textId="77777777" w:rsidR="0066297F" w:rsidRDefault="0066297F" w:rsidP="0066297F">
      <w:pPr>
        <w:rPr>
          <w:rFonts w:eastAsia="Malgun Gothic"/>
          <w:b/>
          <w:bCs/>
          <w:highlight w:val="yellow"/>
          <w:u w:val="single"/>
          <w:lang w:val="en-GB" w:eastAsia="ko-KR"/>
        </w:rPr>
      </w:pPr>
    </w:p>
    <w:p w14:paraId="102211D3" w14:textId="5F561667" w:rsidR="0066297F" w:rsidRPr="00202E35" w:rsidRDefault="0066297F" w:rsidP="0066297F">
      <w:pPr>
        <w:rPr>
          <w:rFonts w:eastAsia="Malgun Gothic"/>
          <w:b/>
          <w:bCs/>
          <w:highlight w:val="yellow"/>
          <w:u w:val="single"/>
          <w:lang w:val="en-GB" w:eastAsia="ko-KR"/>
        </w:rPr>
      </w:pPr>
      <w:r w:rsidRPr="00202E35">
        <w:rPr>
          <w:rFonts w:eastAsia="Malgun Gothic"/>
          <w:b/>
          <w:bCs/>
          <w:highlight w:val="yellow"/>
          <w:u w:val="single"/>
          <w:lang w:val="en-GB" w:eastAsia="ko-KR"/>
        </w:rPr>
        <w:t>Proposal 2.6.1</w:t>
      </w:r>
    </w:p>
    <w:p w14:paraId="32681E8C" w14:textId="06128FFE" w:rsidR="00A84597" w:rsidRPr="003B1C9C" w:rsidRDefault="0066297F" w:rsidP="0066297F">
      <w:pPr>
        <w:rPr>
          <w:lang w:val="en-GB" w:eastAsia="ja-JP"/>
        </w:rPr>
      </w:pPr>
      <w:r w:rsidRPr="00202E35">
        <w:rPr>
          <w:rFonts w:eastAsia="Malgun Gothic"/>
          <w:highlight w:val="yellow"/>
          <w:lang w:val="en-GB" w:eastAsia="ko-KR"/>
        </w:rPr>
        <w:t>Correct the UE capability parameter name used in 38.214 section 6.2.1.3, ‘SRS-StayInTargetCC’, to “stayOnTargetCC-SRS-CarrierSwitch” in an alignment CR.</w:t>
      </w:r>
    </w:p>
    <w:p w14:paraId="758DA674" w14:textId="77777777" w:rsidR="00A84597" w:rsidRDefault="00A84597" w:rsidP="00A84597">
      <w:pPr>
        <w:rPr>
          <w:lang w:val="en-GB" w:eastAsia="ja-JP"/>
        </w:rPr>
      </w:pPr>
    </w:p>
    <w:p w14:paraId="389BA364" w14:textId="79910545" w:rsidR="00C222F8" w:rsidRDefault="00C222F8" w:rsidP="00C222F8">
      <w:pPr>
        <w:pStyle w:val="Heading2"/>
      </w:pPr>
      <w:r>
        <w:t>3.</w:t>
      </w:r>
      <w:r w:rsidR="00F97E8C">
        <w:t>2</w:t>
      </w:r>
      <w:r>
        <w:t xml:space="preserve"> First round </w:t>
      </w:r>
      <w:r w:rsidR="00A008A7">
        <w:t>outcome</w:t>
      </w:r>
    </w:p>
    <w:p w14:paraId="2D2E037E" w14:textId="13032A2A" w:rsidR="00A008A7" w:rsidRDefault="00B85DE8" w:rsidP="00A008A7">
      <w:pPr>
        <w:rPr>
          <w:lang w:val="en-GB" w:eastAsia="ja-JP"/>
        </w:rPr>
      </w:pPr>
      <w:r>
        <w:rPr>
          <w:lang w:val="en-GB" w:eastAsia="ja-JP"/>
        </w:rPr>
        <w:t>Each of t</w:t>
      </w:r>
      <w:r w:rsidR="00A008A7">
        <w:rPr>
          <w:lang w:val="en-GB" w:eastAsia="ja-JP"/>
        </w:rPr>
        <w:t xml:space="preserve">he </w:t>
      </w:r>
      <w:r>
        <w:rPr>
          <w:lang w:val="en-GB" w:eastAsia="ja-JP"/>
        </w:rPr>
        <w:t>issues from section 3.1 were discussed outline, with the following outcomes:</w:t>
      </w:r>
    </w:p>
    <w:p w14:paraId="4D343EC7" w14:textId="77777777" w:rsidR="00A008A7" w:rsidRPr="00A008A7" w:rsidRDefault="00A008A7" w:rsidP="00A008A7">
      <w:pPr>
        <w:rPr>
          <w:lang w:val="en-GB" w:eastAsia="ja-JP"/>
        </w:rPr>
      </w:pPr>
    </w:p>
    <w:p w14:paraId="3EBC6F79" w14:textId="21AF18CA" w:rsidR="00C222F8" w:rsidRPr="008978CA" w:rsidRDefault="008978CA" w:rsidP="008978CA">
      <w:pPr>
        <w:pStyle w:val="ListParagraph"/>
        <w:numPr>
          <w:ilvl w:val="0"/>
          <w:numId w:val="32"/>
        </w:numPr>
      </w:pPr>
      <w:r>
        <w:rPr>
          <w:lang w:val="en-US"/>
        </w:rPr>
        <w:t>Multiple DCI</w:t>
      </w:r>
    </w:p>
    <w:p w14:paraId="7D5530DA" w14:textId="33BE7B10" w:rsidR="008978CA" w:rsidRDefault="008978CA" w:rsidP="008978CA">
      <w:r>
        <w:t>The following agreement was reached.  While the conclusion was updated to use the term ‘carrier’ rather than ‘cell’, it was discussed online that if there is a change to 38.214 section 6.2.1.3 to support the conclusion in future meetings and the text to change currently refers to cell, these sections do not necessarily need to use the term ‘carrier’ rather than ‘cell’.  This is in line with the outcome of question 2.1.2 given in section 3.1.1 above.</w:t>
      </w:r>
    </w:p>
    <w:p w14:paraId="506B1DB9" w14:textId="77777777" w:rsidR="008978CA" w:rsidRDefault="008978CA" w:rsidP="008978CA"/>
    <w:p w14:paraId="0FD1970F" w14:textId="77777777" w:rsidR="008978CA" w:rsidRPr="00A008A7" w:rsidRDefault="008978CA" w:rsidP="008978CA">
      <w:pPr>
        <w:ind w:left="567"/>
        <w:rPr>
          <w:rFonts w:ascii="Times" w:eastAsia="Batang" w:hAnsi="Times" w:cs="Times New Roman"/>
          <w:b/>
          <w:bCs/>
          <w:sz w:val="20"/>
          <w:szCs w:val="24"/>
          <w:lang w:val="en-GB" w:eastAsia="ja-JP"/>
        </w:rPr>
      </w:pPr>
      <w:r w:rsidRPr="00A008A7">
        <w:rPr>
          <w:rFonts w:ascii="Times" w:eastAsia="Batang" w:hAnsi="Times" w:cs="Times New Roman"/>
          <w:b/>
          <w:bCs/>
          <w:sz w:val="20"/>
          <w:szCs w:val="24"/>
          <w:lang w:val="en-GB" w:eastAsia="ja-JP"/>
        </w:rPr>
        <w:t>Conclusion</w:t>
      </w:r>
    </w:p>
    <w:p w14:paraId="769CDC75" w14:textId="77777777" w:rsidR="008978CA" w:rsidRPr="00A008A7" w:rsidRDefault="008978CA" w:rsidP="008978CA">
      <w:pPr>
        <w:ind w:left="567"/>
        <w:rPr>
          <w:rFonts w:ascii="Times" w:eastAsia="Batang" w:hAnsi="Times" w:cs="Times New Roman"/>
          <w:sz w:val="20"/>
          <w:szCs w:val="24"/>
          <w:lang w:val="en-GB" w:eastAsia="ja-JP"/>
        </w:rPr>
      </w:pPr>
      <w:r w:rsidRPr="00A008A7">
        <w:rPr>
          <w:rFonts w:ascii="Times" w:eastAsia="Batang" w:hAnsi="Times" w:cs="Times New Roman"/>
          <w:sz w:val="20"/>
          <w:szCs w:val="24"/>
          <w:lang w:val="en-GB" w:eastAsia="ja-JP"/>
        </w:rPr>
        <w:t>The UE does not expect to receive multiple DCIs scheduling multiple SRS transmissions that overlap in time, including RF retuning time, in target carriers associated with the same source carrier.</w:t>
      </w:r>
    </w:p>
    <w:p w14:paraId="589CBB7D" w14:textId="77777777" w:rsidR="008978CA" w:rsidRDefault="008978CA" w:rsidP="008978CA"/>
    <w:p w14:paraId="1F0725CB" w14:textId="505AF53F" w:rsidR="00C24732" w:rsidRDefault="00C24732" w:rsidP="00C24732">
      <w:pPr>
        <w:pStyle w:val="ListParagraph"/>
        <w:numPr>
          <w:ilvl w:val="0"/>
          <w:numId w:val="32"/>
        </w:numPr>
      </w:pPr>
      <w:r w:rsidRPr="00C24732">
        <w:t>Support for &gt;2 SRS resource sets with aperiodic triggering</w:t>
      </w:r>
    </w:p>
    <w:p w14:paraId="4CC7D660" w14:textId="7B3B8BDE" w:rsidR="00C24732" w:rsidRDefault="00C24732" w:rsidP="00C24732">
      <w:r>
        <w:t>The proposal to close this issue as discussed in section 3.1.2, where it would be left it to possible Rel-19 TEI or future work items</w:t>
      </w:r>
      <w:r w:rsidR="00E34B65">
        <w:t>,</w:t>
      </w:r>
      <w:r>
        <w:t xml:space="preserve"> was </w:t>
      </w:r>
      <w:r w:rsidR="00B85DE8">
        <w:t xml:space="preserve">presented. </w:t>
      </w:r>
      <w:r>
        <w:t>Moderator considers it closed</w:t>
      </w:r>
      <w:r w:rsidR="00863CCE">
        <w:t xml:space="preserve"> for work up through Rel-18</w:t>
      </w:r>
      <w:r>
        <w:t>.</w:t>
      </w:r>
    </w:p>
    <w:p w14:paraId="111FFEB3" w14:textId="77777777" w:rsidR="00C24732" w:rsidRDefault="00C24732" w:rsidP="00C24732"/>
    <w:p w14:paraId="67A8722E" w14:textId="34D6255F" w:rsidR="00C24732" w:rsidRDefault="00E34B65" w:rsidP="00C24732">
      <w:pPr>
        <w:pStyle w:val="ListParagraph"/>
        <w:numPr>
          <w:ilvl w:val="0"/>
          <w:numId w:val="32"/>
        </w:numPr>
      </w:pPr>
      <w:r w:rsidRPr="00E34B65">
        <w:t>Support for available slots in SRS carrier switching</w:t>
      </w:r>
    </w:p>
    <w:p w14:paraId="2719F6DB" w14:textId="4BE0ACF4" w:rsidR="00E34B65" w:rsidRDefault="002A662D" w:rsidP="00E34B65">
      <w:r>
        <w:t xml:space="preserve">Proposal 2.3.1 was agreed (as copied below).  Question 2.3.2 was also discussed, and no concerns were raised regarding the use of Rel-17 available slot determination with the prioritization / dropping rules from 38.214 section 6.2.1.3. </w:t>
      </w:r>
      <w:r w:rsidR="00863CCE">
        <w:t xml:space="preserve"> Moderator is therefore not aware of any open issues with regard to this functionality.</w:t>
      </w:r>
      <w:r>
        <w:t xml:space="preserve"> </w:t>
      </w:r>
    </w:p>
    <w:p w14:paraId="6CDB3BA3" w14:textId="77777777" w:rsidR="00E34B65" w:rsidRDefault="00E34B65" w:rsidP="00E34B65"/>
    <w:p w14:paraId="317158F6" w14:textId="77777777" w:rsidR="00E34B65" w:rsidRPr="00A008A7" w:rsidRDefault="00E34B65" w:rsidP="00E34B65">
      <w:pPr>
        <w:ind w:left="360"/>
        <w:rPr>
          <w:rFonts w:ascii="Times" w:eastAsia="Malgun Gothic" w:hAnsi="Times" w:cs="Times New Roman"/>
          <w:b/>
          <w:bCs/>
          <w:sz w:val="20"/>
          <w:szCs w:val="24"/>
          <w:lang w:val="en-GB" w:eastAsia="ko-KR"/>
        </w:rPr>
      </w:pPr>
      <w:r w:rsidRPr="00A008A7">
        <w:rPr>
          <w:rFonts w:ascii="Times" w:eastAsia="Malgun Gothic" w:hAnsi="Times" w:cs="Times New Roman"/>
          <w:b/>
          <w:bCs/>
          <w:sz w:val="20"/>
          <w:szCs w:val="24"/>
          <w:lang w:val="en-GB" w:eastAsia="ko-KR"/>
        </w:rPr>
        <w:t>Conclusion</w:t>
      </w:r>
    </w:p>
    <w:p w14:paraId="646E9055" w14:textId="77777777" w:rsidR="00E34B65" w:rsidRPr="00A008A7" w:rsidRDefault="00E34B65" w:rsidP="00E34B65">
      <w:pPr>
        <w:numPr>
          <w:ilvl w:val="0"/>
          <w:numId w:val="30"/>
        </w:numPr>
        <w:spacing w:line="259" w:lineRule="auto"/>
        <w:ind w:left="1080"/>
        <w:rPr>
          <w:rFonts w:ascii="Times" w:eastAsia="Malgun Gothic" w:hAnsi="Times" w:cs="Times New Roman"/>
          <w:sz w:val="20"/>
          <w:szCs w:val="24"/>
          <w:lang w:val="en-GB" w:eastAsia="ko-KR"/>
        </w:rPr>
      </w:pPr>
      <w:r w:rsidRPr="00A008A7">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00A40B36" w14:textId="77777777" w:rsidR="00E34B65" w:rsidRPr="00A008A7" w:rsidRDefault="00E34B65" w:rsidP="00E34B65">
      <w:pPr>
        <w:numPr>
          <w:ilvl w:val="0"/>
          <w:numId w:val="30"/>
        </w:numPr>
        <w:spacing w:line="259" w:lineRule="auto"/>
        <w:ind w:left="1080"/>
        <w:rPr>
          <w:rFonts w:ascii="Times" w:eastAsia="Malgun Gothic" w:hAnsi="Times" w:cs="Times New Roman"/>
          <w:sz w:val="20"/>
          <w:szCs w:val="24"/>
          <w:lang w:val="en-GB" w:eastAsia="ko-KR"/>
        </w:rPr>
      </w:pPr>
      <w:r w:rsidRPr="00A008A7">
        <w:rPr>
          <w:rFonts w:ascii="Times" w:eastAsia="Malgun Gothic" w:hAnsi="Times" w:cs="Times New Roman"/>
          <w:sz w:val="20"/>
          <w:szCs w:val="24"/>
          <w:lang w:val="en-GB" w:eastAsia="ko-KR"/>
        </w:rPr>
        <w:t xml:space="preserve">It is an error case if DCI format 2_3 is used with more than one entry in </w:t>
      </w:r>
      <w:r w:rsidRPr="00A008A7">
        <w:rPr>
          <w:rFonts w:ascii="Times" w:eastAsia="Malgun Gothic" w:hAnsi="Times" w:cs="Times New Roman"/>
          <w:i/>
          <w:iCs/>
          <w:sz w:val="20"/>
          <w:szCs w:val="24"/>
          <w:lang w:val="en-GB" w:eastAsia="ko-KR"/>
        </w:rPr>
        <w:t>availableSlotOffsetList</w:t>
      </w:r>
      <w:r w:rsidRPr="00A008A7">
        <w:rPr>
          <w:rFonts w:ascii="Times" w:eastAsia="Malgun Gothic" w:hAnsi="Times" w:cs="Times New Roman"/>
          <w:sz w:val="20"/>
          <w:szCs w:val="24"/>
          <w:lang w:val="en-GB" w:eastAsia="ko-KR"/>
        </w:rPr>
        <w:t xml:space="preserve"> (no spec change needed).</w:t>
      </w:r>
    </w:p>
    <w:p w14:paraId="588640D0" w14:textId="77777777" w:rsidR="00E34B65" w:rsidRDefault="00E34B65" w:rsidP="00E34B65"/>
    <w:p w14:paraId="209CDF73" w14:textId="6D03E133" w:rsidR="002A662D" w:rsidRDefault="002A662D" w:rsidP="002A662D">
      <w:pPr>
        <w:pStyle w:val="ListParagraph"/>
        <w:numPr>
          <w:ilvl w:val="0"/>
          <w:numId w:val="32"/>
        </w:numPr>
      </w:pPr>
      <w:r w:rsidRPr="002A662D">
        <w:t>Simultaneous carrier switching in uplink carrier aggregation</w:t>
      </w:r>
    </w:p>
    <w:p w14:paraId="79BD4B30" w14:textId="0557EAFB" w:rsidR="002A662D" w:rsidRDefault="00863CCE" w:rsidP="002A662D">
      <w:r>
        <w:t xml:space="preserve">The discussion of the proposal for </w:t>
      </w:r>
      <w:r w:rsidRPr="00863CCE">
        <w:t>new UE capability to report whether UE can support simultaneous RF tuning with SRS carrier switching on multiple carriers</w:t>
      </w:r>
      <w:r>
        <w:t xml:space="preserve"> was briefly summarized, as was the moderator recommendation to close this issue with the observation that such proposals can be considered in TEI-19 or new work items.  Moderator considers this issue closed for work up through Rel-18.</w:t>
      </w:r>
    </w:p>
    <w:p w14:paraId="17661C17" w14:textId="77777777" w:rsidR="0044735B" w:rsidRDefault="0044735B" w:rsidP="002A662D"/>
    <w:p w14:paraId="7C09C26B" w14:textId="0A99A88C" w:rsidR="0044735B" w:rsidRDefault="0044735B" w:rsidP="0044735B">
      <w:pPr>
        <w:pStyle w:val="ListParagraph"/>
        <w:numPr>
          <w:ilvl w:val="0"/>
          <w:numId w:val="32"/>
        </w:numPr>
      </w:pPr>
      <w:r w:rsidRPr="0044735B">
        <w:t>Support for DCI format 1_3 with SRS carrier switching</w:t>
      </w:r>
    </w:p>
    <w:p w14:paraId="13D39C07" w14:textId="5129D6C2" w:rsidR="0044735B" w:rsidRDefault="00846B50" w:rsidP="0044735B">
      <w:r>
        <w:lastRenderedPageBreak/>
        <w:t xml:space="preserve">This topic was summarized in online discussions, including that there </w:t>
      </w:r>
      <w:r w:rsidRPr="00846B50">
        <w:t>seems to be consensus that DCI format 1_3 is compatible with SRS carrier switching</w:t>
      </w:r>
      <w:r>
        <w:t>, that further discussion is needed for UE capability, and that potential specification changes would need further refinement.  The chair indicated that this topic could briefly be discussed further in RAN1#116.  Please see further discussion of this in the second round discussion in section 3.3.</w:t>
      </w:r>
    </w:p>
    <w:p w14:paraId="65249668" w14:textId="77777777" w:rsidR="00F97E8C" w:rsidRDefault="00F97E8C" w:rsidP="0044735B"/>
    <w:p w14:paraId="04A41057" w14:textId="6629C477" w:rsidR="00F97E8C" w:rsidRDefault="00F97E8C" w:rsidP="00F97E8C">
      <w:pPr>
        <w:pStyle w:val="ListParagraph"/>
        <w:numPr>
          <w:ilvl w:val="0"/>
          <w:numId w:val="32"/>
        </w:numPr>
      </w:pPr>
      <w:r w:rsidRPr="00F97E8C">
        <w:t>Corrections to notation and UE capability naming</w:t>
      </w:r>
    </w:p>
    <w:p w14:paraId="4BF2F81B" w14:textId="19D2CA92" w:rsidR="00F97E8C" w:rsidRDefault="00F97E8C" w:rsidP="00F97E8C">
      <w:r>
        <w:t>Proposal 2.6.1 was agreed online, targe</w:t>
      </w:r>
      <w:r w:rsidR="00B85DE8">
        <w:t>ting Rel-17 as follows:</w:t>
      </w:r>
    </w:p>
    <w:p w14:paraId="652394A9" w14:textId="77777777" w:rsidR="00B85DE8" w:rsidRDefault="00B85DE8" w:rsidP="00F97E8C"/>
    <w:p w14:paraId="5B26F7DD" w14:textId="77777777" w:rsidR="00B85DE8" w:rsidRPr="00A008A7" w:rsidRDefault="00B85DE8" w:rsidP="00B85DE8">
      <w:pPr>
        <w:ind w:left="567"/>
        <w:rPr>
          <w:rFonts w:ascii="Times" w:eastAsia="Batang" w:hAnsi="Times" w:cs="Times New Roman"/>
          <w:sz w:val="20"/>
          <w:szCs w:val="24"/>
          <w:highlight w:val="green"/>
          <w:lang w:val="en-GB" w:eastAsia="x-none"/>
        </w:rPr>
      </w:pPr>
      <w:r w:rsidRPr="00A008A7">
        <w:rPr>
          <w:rFonts w:ascii="Times" w:eastAsia="Batang" w:hAnsi="Times" w:cs="Times New Roman"/>
          <w:sz w:val="20"/>
          <w:szCs w:val="24"/>
          <w:highlight w:val="green"/>
          <w:lang w:val="en-GB" w:eastAsia="x-none"/>
        </w:rPr>
        <w:t>Agreement</w:t>
      </w:r>
    </w:p>
    <w:p w14:paraId="00FFC5EF" w14:textId="77777777" w:rsidR="00B85DE8" w:rsidRDefault="00B85DE8" w:rsidP="00B85DE8">
      <w:pPr>
        <w:ind w:left="567"/>
        <w:rPr>
          <w:rFonts w:ascii="Times" w:eastAsia="Batang" w:hAnsi="Times" w:cs="Times New Roman"/>
          <w:sz w:val="20"/>
          <w:szCs w:val="24"/>
          <w:lang w:val="en-GB" w:eastAsia="x-none"/>
        </w:rPr>
      </w:pPr>
      <w:r w:rsidRPr="00A008A7">
        <w:rPr>
          <w:rFonts w:ascii="Times" w:eastAsia="Batang" w:hAnsi="Times" w:cs="Times New Roman"/>
          <w:sz w:val="20"/>
          <w:szCs w:val="24"/>
          <w:lang w:val="en-GB" w:eastAsia="x-none"/>
        </w:rPr>
        <w:t>Correct the UE capability parameter name used in 38.214 section 6.2.1.3, ‘SRS-StayInTargetCC’, to “stayOnTargetCC-SRS-CarrierSwitch” in an alignment CR for Rel-17.</w:t>
      </w:r>
    </w:p>
    <w:p w14:paraId="2D2AB9CF" w14:textId="77777777" w:rsidR="00B85DE8" w:rsidRDefault="00B85DE8" w:rsidP="00F97E8C"/>
    <w:p w14:paraId="373D1895" w14:textId="77777777" w:rsidR="00863CCE" w:rsidRDefault="00863CCE" w:rsidP="002A662D"/>
    <w:p w14:paraId="5EFEA0C6" w14:textId="5C17C336" w:rsidR="00F97E8C" w:rsidRDefault="00F97E8C" w:rsidP="00F97E8C">
      <w:pPr>
        <w:pStyle w:val="Heading2"/>
      </w:pPr>
      <w:r>
        <w:t>3.3 Second round discussions</w:t>
      </w:r>
    </w:p>
    <w:p w14:paraId="4A29BAC7" w14:textId="159E6D6E" w:rsidR="00B443EC" w:rsidRDefault="00F87D02" w:rsidP="00F87D02">
      <w:pPr>
        <w:pStyle w:val="Heading3"/>
      </w:pPr>
      <w:r w:rsidRPr="00F87D02">
        <w:t>Support for DCI format 1_3 with SRS carrier switching</w:t>
      </w:r>
    </w:p>
    <w:p w14:paraId="68801956" w14:textId="54F2D9C5" w:rsidR="003218DD" w:rsidRDefault="003218DD" w:rsidP="00F87D02">
      <w:pPr>
        <w:rPr>
          <w:lang w:val="en-GB" w:eastAsia="ja-JP"/>
        </w:rPr>
      </w:pPr>
      <w:r>
        <w:rPr>
          <w:lang w:val="en-GB" w:eastAsia="ja-JP"/>
        </w:rPr>
        <w:t xml:space="preserve">As suggested during the online </w:t>
      </w:r>
      <w:r w:rsidR="00BD63EF">
        <w:rPr>
          <w:lang w:val="en-GB" w:eastAsia="ja-JP"/>
        </w:rPr>
        <w:t xml:space="preserve">Round 1 </w:t>
      </w:r>
      <w:r>
        <w:rPr>
          <w:lang w:val="en-GB" w:eastAsia="ja-JP"/>
        </w:rPr>
        <w:t xml:space="preserve">discussion, it may be helpful to formalize the common understanding that </w:t>
      </w:r>
      <w:r w:rsidRPr="003218DD">
        <w:rPr>
          <w:lang w:val="en-GB" w:eastAsia="ja-JP"/>
        </w:rPr>
        <w:t>DCI format 1_3 is compatible with SRS carrier switching</w:t>
      </w:r>
      <w:r>
        <w:rPr>
          <w:lang w:val="en-GB" w:eastAsia="ja-JP"/>
        </w:rPr>
        <w:t xml:space="preserve">.  </w:t>
      </w:r>
    </w:p>
    <w:p w14:paraId="55E06C5E" w14:textId="77777777" w:rsidR="00BB5B45" w:rsidRDefault="00BB5B45" w:rsidP="00F87D02">
      <w:pPr>
        <w:rPr>
          <w:lang w:val="en-GB" w:eastAsia="ja-JP"/>
        </w:rPr>
      </w:pPr>
    </w:p>
    <w:p w14:paraId="267D0287" w14:textId="0369783A" w:rsidR="00BB5B45" w:rsidRPr="00BB5B45" w:rsidRDefault="00BB5B45" w:rsidP="00F87D02">
      <w:pPr>
        <w:rPr>
          <w:b/>
          <w:bCs/>
          <w:u w:val="single"/>
          <w:lang w:val="en-GB" w:eastAsia="ja-JP"/>
        </w:rPr>
      </w:pPr>
      <w:r w:rsidRPr="00BB5B45">
        <w:rPr>
          <w:b/>
          <w:bCs/>
          <w:u w:val="single"/>
          <w:lang w:val="en-GB" w:eastAsia="ja-JP"/>
        </w:rPr>
        <w:t>Proposal 3.3.1</w:t>
      </w:r>
    </w:p>
    <w:p w14:paraId="3DE076E1" w14:textId="65BF8208" w:rsidR="00BB5B45" w:rsidRPr="00BB5B45" w:rsidRDefault="00BB5B45" w:rsidP="00F87D02">
      <w:pPr>
        <w:rPr>
          <w:b/>
          <w:bCs/>
          <w:lang w:val="en-GB" w:eastAsia="ja-JP"/>
        </w:rPr>
      </w:pPr>
      <w:r w:rsidRPr="00BB5B45">
        <w:rPr>
          <w:b/>
          <w:bCs/>
          <w:lang w:val="en-GB" w:eastAsia="ja-JP"/>
        </w:rPr>
        <w:t>Conclusion</w:t>
      </w:r>
    </w:p>
    <w:p w14:paraId="343740BC" w14:textId="32E2DC5D" w:rsidR="00BB5B45" w:rsidRDefault="00BB5B45" w:rsidP="00F87D02">
      <w:pPr>
        <w:rPr>
          <w:lang w:val="en-GB" w:eastAsia="ja-JP"/>
        </w:rPr>
      </w:pPr>
      <w:r w:rsidRPr="003218DD">
        <w:rPr>
          <w:lang w:val="en-GB" w:eastAsia="ja-JP"/>
        </w:rPr>
        <w:t>DCI format 1_3 is compatible with SRS carrier switching</w:t>
      </w:r>
      <w:r>
        <w:rPr>
          <w:lang w:val="en-GB" w:eastAsia="ja-JP"/>
        </w:rPr>
        <w:t>.</w:t>
      </w:r>
    </w:p>
    <w:p w14:paraId="0D72014A" w14:textId="77777777" w:rsidR="00BB5B45" w:rsidRDefault="00BB5B45" w:rsidP="00F87D02">
      <w:pPr>
        <w:rPr>
          <w:lang w:val="en-GB" w:eastAsia="ja-JP"/>
        </w:rPr>
      </w:pPr>
    </w:p>
    <w:p w14:paraId="79E8FC04" w14:textId="0F82C326" w:rsidR="00BB5B45" w:rsidRDefault="00BB5B45" w:rsidP="00BB5B45">
      <w:pPr>
        <w:rPr>
          <w:lang w:val="en-GB" w:eastAsia="ja-JP"/>
        </w:rPr>
      </w:pPr>
      <w:r w:rsidRPr="00022A32">
        <w:rPr>
          <w:b/>
          <w:bCs/>
          <w:highlight w:val="yellow"/>
          <w:lang w:val="en-GB" w:eastAsia="ja-JP"/>
        </w:rPr>
        <w:t xml:space="preserve">Question </w:t>
      </w:r>
      <w:r>
        <w:rPr>
          <w:b/>
          <w:bCs/>
          <w:highlight w:val="yellow"/>
          <w:lang w:val="en-GB" w:eastAsia="ja-JP"/>
        </w:rPr>
        <w:t>3.3.1</w:t>
      </w:r>
      <w:r w:rsidRPr="00022A32">
        <w:rPr>
          <w:b/>
          <w:bCs/>
          <w:highlight w:val="yellow"/>
          <w:lang w:val="en-GB" w:eastAsia="ja-JP"/>
        </w:rPr>
        <w:t>:</w:t>
      </w:r>
      <w:r w:rsidRPr="00472D99">
        <w:rPr>
          <w:b/>
          <w:bCs/>
          <w:lang w:val="en-GB" w:eastAsia="ja-JP"/>
        </w:rPr>
        <w:t xml:space="preserve"> </w:t>
      </w:r>
    </w:p>
    <w:tbl>
      <w:tblPr>
        <w:tblStyle w:val="TableGrid"/>
        <w:tblW w:w="0" w:type="auto"/>
        <w:tblLayout w:type="fixed"/>
        <w:tblLook w:val="04A0" w:firstRow="1" w:lastRow="0" w:firstColumn="1" w:lastColumn="0" w:noHBand="0" w:noVBand="1"/>
      </w:tblPr>
      <w:tblGrid>
        <w:gridCol w:w="1165"/>
        <w:gridCol w:w="1080"/>
        <w:gridCol w:w="7384"/>
      </w:tblGrid>
      <w:tr w:rsidR="00BB5B45" w:rsidRPr="00472D99" w14:paraId="2E73960F" w14:textId="77777777" w:rsidTr="00BB5B45">
        <w:tc>
          <w:tcPr>
            <w:tcW w:w="9629" w:type="dxa"/>
            <w:gridSpan w:val="3"/>
          </w:tcPr>
          <w:p w14:paraId="7A190F79" w14:textId="154B119E" w:rsidR="00BB5B45" w:rsidRPr="007B7504" w:rsidRDefault="00BB5B45" w:rsidP="00CB6787">
            <w:pPr>
              <w:rPr>
                <w:b/>
                <w:bCs/>
                <w:lang w:val="en-GB" w:eastAsia="ja-JP"/>
              </w:rPr>
            </w:pPr>
            <w:r>
              <w:rPr>
                <w:b/>
                <w:bCs/>
                <w:lang w:val="en-GB" w:eastAsia="ja-JP"/>
              </w:rPr>
              <w:t>Please indicate if you support Proposal 3.3.1, and if you have concerns or suggestions to improve the conclusion, provide them in the comments.</w:t>
            </w:r>
          </w:p>
        </w:tc>
      </w:tr>
      <w:tr w:rsidR="00BB5B45" w:rsidRPr="00472D99" w14:paraId="7D9C59B9" w14:textId="77777777" w:rsidTr="00BB5B45">
        <w:tc>
          <w:tcPr>
            <w:tcW w:w="1165" w:type="dxa"/>
          </w:tcPr>
          <w:p w14:paraId="0B68E02B" w14:textId="77777777" w:rsidR="00BB5B45" w:rsidRPr="00472D99" w:rsidRDefault="00BB5B45" w:rsidP="00CB6787">
            <w:pPr>
              <w:rPr>
                <w:b/>
                <w:bCs/>
                <w:lang w:val="en-GB" w:eastAsia="ja-JP"/>
              </w:rPr>
            </w:pPr>
            <w:r w:rsidRPr="00472D99">
              <w:rPr>
                <w:b/>
                <w:bCs/>
                <w:lang w:val="en-GB" w:eastAsia="ja-JP"/>
              </w:rPr>
              <w:t>Company</w:t>
            </w:r>
          </w:p>
        </w:tc>
        <w:tc>
          <w:tcPr>
            <w:tcW w:w="1080" w:type="dxa"/>
          </w:tcPr>
          <w:p w14:paraId="23509617" w14:textId="5F01FC8E" w:rsidR="00BB5B45" w:rsidRPr="00472D99" w:rsidRDefault="00BB5B45" w:rsidP="00CB6787">
            <w:pPr>
              <w:rPr>
                <w:b/>
                <w:bCs/>
                <w:lang w:val="en-GB" w:eastAsia="ja-JP"/>
              </w:rPr>
            </w:pPr>
            <w:r>
              <w:rPr>
                <w:b/>
                <w:bCs/>
                <w:lang w:val="en-GB" w:eastAsia="ja-JP"/>
              </w:rPr>
              <w:t>Support Y/N</w:t>
            </w:r>
          </w:p>
        </w:tc>
        <w:tc>
          <w:tcPr>
            <w:tcW w:w="7384" w:type="dxa"/>
          </w:tcPr>
          <w:p w14:paraId="659AC59F" w14:textId="77777777" w:rsidR="00BB5B45" w:rsidRPr="00472D99" w:rsidRDefault="00BB5B45" w:rsidP="00CB6787">
            <w:pPr>
              <w:rPr>
                <w:b/>
                <w:bCs/>
                <w:lang w:val="en-GB" w:eastAsia="ja-JP"/>
              </w:rPr>
            </w:pPr>
            <w:r w:rsidRPr="00472D99">
              <w:rPr>
                <w:b/>
                <w:bCs/>
                <w:lang w:val="en-GB" w:eastAsia="ja-JP"/>
              </w:rPr>
              <w:t>Comments</w:t>
            </w:r>
          </w:p>
        </w:tc>
      </w:tr>
      <w:tr w:rsidR="00BB5B45" w:rsidRPr="00472D99" w14:paraId="55FA2E15" w14:textId="77777777" w:rsidTr="00BB5B45">
        <w:tc>
          <w:tcPr>
            <w:tcW w:w="1165" w:type="dxa"/>
          </w:tcPr>
          <w:p w14:paraId="6581A03C" w14:textId="1F3EF5D3" w:rsidR="00BB5B45" w:rsidRDefault="00C12554" w:rsidP="00CB6787">
            <w:pPr>
              <w:rPr>
                <w:lang w:val="en-GB" w:eastAsia="ja-JP"/>
              </w:rPr>
            </w:pPr>
            <w:r>
              <w:rPr>
                <w:rFonts w:asciiTheme="minorEastAsia" w:eastAsiaTheme="minorEastAsia" w:hAnsiTheme="minorEastAsia" w:hint="eastAsia"/>
                <w:lang w:val="en-GB" w:eastAsia="zh-CN"/>
              </w:rPr>
              <w:t>ZTE</w:t>
            </w:r>
          </w:p>
        </w:tc>
        <w:tc>
          <w:tcPr>
            <w:tcW w:w="1080" w:type="dxa"/>
          </w:tcPr>
          <w:p w14:paraId="722AFCCC" w14:textId="4D69554D" w:rsidR="00BB5B45" w:rsidRDefault="00C12554" w:rsidP="00CB6787">
            <w:pPr>
              <w:rPr>
                <w:lang w:val="en-GB" w:eastAsia="ja-JP"/>
              </w:rPr>
            </w:pPr>
            <w:r>
              <w:rPr>
                <w:lang w:val="en-GB" w:eastAsia="ja-JP"/>
              </w:rPr>
              <w:t>Y</w:t>
            </w:r>
          </w:p>
        </w:tc>
        <w:tc>
          <w:tcPr>
            <w:tcW w:w="7384" w:type="dxa"/>
          </w:tcPr>
          <w:p w14:paraId="76312234" w14:textId="77777777" w:rsidR="00BB5B45" w:rsidRDefault="00BB5B45" w:rsidP="00CB6787">
            <w:pPr>
              <w:rPr>
                <w:lang w:val="en-GB" w:eastAsia="ja-JP"/>
              </w:rPr>
            </w:pPr>
          </w:p>
        </w:tc>
      </w:tr>
      <w:tr w:rsidR="001629D7" w:rsidRPr="00472D99" w14:paraId="0C65536D" w14:textId="77777777" w:rsidTr="00BB5B45">
        <w:tc>
          <w:tcPr>
            <w:tcW w:w="1165" w:type="dxa"/>
          </w:tcPr>
          <w:p w14:paraId="7DEB8494" w14:textId="586E613E" w:rsidR="001629D7" w:rsidRDefault="001629D7" w:rsidP="001629D7">
            <w:pPr>
              <w:rPr>
                <w:lang w:val="en-GB" w:eastAsia="ja-JP"/>
              </w:rPr>
            </w:pPr>
            <w:r>
              <w:rPr>
                <w:lang w:val="en-GB" w:eastAsia="ja-JP"/>
              </w:rPr>
              <w:t>Fujitsu</w:t>
            </w:r>
          </w:p>
        </w:tc>
        <w:tc>
          <w:tcPr>
            <w:tcW w:w="1080" w:type="dxa"/>
          </w:tcPr>
          <w:p w14:paraId="4F4A123B" w14:textId="77777777" w:rsidR="001629D7" w:rsidRDefault="001629D7" w:rsidP="001629D7">
            <w:pPr>
              <w:rPr>
                <w:lang w:val="en-GB" w:eastAsia="ja-JP"/>
              </w:rPr>
            </w:pPr>
          </w:p>
        </w:tc>
        <w:tc>
          <w:tcPr>
            <w:tcW w:w="7384" w:type="dxa"/>
          </w:tcPr>
          <w:p w14:paraId="1D95766B" w14:textId="77777777" w:rsidR="001629D7" w:rsidRDefault="001629D7" w:rsidP="001629D7">
            <w:pPr>
              <w:rPr>
                <w:lang w:val="en-GB" w:eastAsia="ja-JP"/>
              </w:rPr>
            </w:pPr>
            <w:r>
              <w:rPr>
                <w:lang w:val="en-GB" w:eastAsia="ja-JP"/>
              </w:rPr>
              <w:t>Considering what we did for DCI format 1_1/1_2, i.e., text describing DCI 1_1/1_2 for SRS CS is added to 38.214, we think proposal 3.3.1 should be agreement instead of conclusion following the same logic.</w:t>
            </w:r>
          </w:p>
          <w:p w14:paraId="09ECBA1F" w14:textId="77777777" w:rsidR="001629D7" w:rsidRDefault="001629D7" w:rsidP="001629D7">
            <w:pPr>
              <w:rPr>
                <w:lang w:val="en-GB" w:eastAsia="ja-JP"/>
              </w:rPr>
            </w:pPr>
            <w:r>
              <w:rPr>
                <w:lang w:val="en-GB" w:eastAsia="ja-JP"/>
              </w:rPr>
              <w:t>Regarding the detailed spec change and whether new UE capability is needed, it could be further discussed.</w:t>
            </w:r>
          </w:p>
          <w:p w14:paraId="59ACE32B" w14:textId="77777777" w:rsidR="001629D7" w:rsidRDefault="001629D7" w:rsidP="001629D7">
            <w:pPr>
              <w:rPr>
                <w:lang w:val="en-GB" w:eastAsia="ja-JP"/>
              </w:rPr>
            </w:pPr>
          </w:p>
          <w:p w14:paraId="5893D365" w14:textId="77777777" w:rsidR="001629D7" w:rsidRDefault="001629D7" w:rsidP="001629D7">
            <w:pPr>
              <w:rPr>
                <w:lang w:val="en-GB" w:eastAsia="ja-JP"/>
              </w:rPr>
            </w:pPr>
            <w:r>
              <w:rPr>
                <w:lang w:val="en-GB" w:eastAsia="ja-JP"/>
              </w:rPr>
              <w:t>Please see below for suggested update:</w:t>
            </w:r>
          </w:p>
          <w:p w14:paraId="3A219D50" w14:textId="77777777" w:rsidR="001629D7" w:rsidRPr="00BB5B45" w:rsidRDefault="001629D7" w:rsidP="001629D7">
            <w:pPr>
              <w:rPr>
                <w:b/>
                <w:bCs/>
                <w:u w:val="single"/>
                <w:lang w:val="en-GB" w:eastAsia="ja-JP"/>
              </w:rPr>
            </w:pPr>
            <w:r w:rsidRPr="00BB5B45">
              <w:rPr>
                <w:b/>
                <w:bCs/>
                <w:u w:val="single"/>
                <w:lang w:val="en-GB" w:eastAsia="ja-JP"/>
              </w:rPr>
              <w:t>Proposal 3.3.1</w:t>
            </w:r>
          </w:p>
          <w:p w14:paraId="369CD4D0" w14:textId="77777777" w:rsidR="001629D7" w:rsidRPr="00C344EA" w:rsidRDefault="001629D7" w:rsidP="001629D7">
            <w:pPr>
              <w:rPr>
                <w:b/>
                <w:bCs/>
                <w:strike/>
                <w:color w:val="FF0000"/>
                <w:lang w:val="en-GB" w:eastAsia="ja-JP"/>
              </w:rPr>
            </w:pPr>
            <w:r w:rsidRPr="00C344EA">
              <w:rPr>
                <w:b/>
                <w:bCs/>
                <w:strike/>
                <w:color w:val="FF0000"/>
                <w:lang w:val="en-GB" w:eastAsia="ja-JP"/>
              </w:rPr>
              <w:t>Conclusion</w:t>
            </w:r>
          </w:p>
          <w:p w14:paraId="399D05BB" w14:textId="77777777" w:rsidR="001629D7" w:rsidRDefault="001629D7" w:rsidP="001629D7">
            <w:pPr>
              <w:rPr>
                <w:lang w:val="en-GB" w:eastAsia="ja-JP"/>
              </w:rPr>
            </w:pPr>
            <w:r w:rsidRPr="003218DD">
              <w:rPr>
                <w:lang w:val="en-GB" w:eastAsia="ja-JP"/>
              </w:rPr>
              <w:t>DCI format 1_3 is compatible with SRS carrier switching</w:t>
            </w:r>
            <w:r>
              <w:rPr>
                <w:lang w:val="en-GB" w:eastAsia="ja-JP"/>
              </w:rPr>
              <w:t>.</w:t>
            </w:r>
          </w:p>
          <w:p w14:paraId="57F1AC6D" w14:textId="77777777" w:rsidR="001629D7" w:rsidRPr="00C344EA" w:rsidRDefault="001629D7" w:rsidP="001629D7">
            <w:pPr>
              <w:rPr>
                <w:color w:val="FF0000"/>
                <w:lang w:val="en-GB" w:eastAsia="ja-JP"/>
              </w:rPr>
            </w:pPr>
            <w:r w:rsidRPr="00C344EA">
              <w:rPr>
                <w:color w:val="FF0000"/>
                <w:lang w:val="en-GB" w:eastAsia="ja-JP"/>
              </w:rPr>
              <w:t>FFS: spec change and whether new UE capability is needed</w:t>
            </w:r>
          </w:p>
          <w:p w14:paraId="67AA53FF" w14:textId="77777777" w:rsidR="001629D7" w:rsidRDefault="001629D7" w:rsidP="001629D7">
            <w:pPr>
              <w:rPr>
                <w:lang w:val="en-GB" w:eastAsia="ja-JP"/>
              </w:rPr>
            </w:pPr>
          </w:p>
        </w:tc>
      </w:tr>
      <w:tr w:rsidR="001629D7" w:rsidRPr="00472D99" w14:paraId="0C2EE158" w14:textId="77777777" w:rsidTr="00BB5B45">
        <w:tc>
          <w:tcPr>
            <w:tcW w:w="1165" w:type="dxa"/>
          </w:tcPr>
          <w:p w14:paraId="5617F113" w14:textId="53211C5C" w:rsidR="001629D7" w:rsidRPr="007E0928" w:rsidRDefault="007E0928" w:rsidP="001629D7">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80" w:type="dxa"/>
          </w:tcPr>
          <w:p w14:paraId="6F884BE1" w14:textId="775DAEC4" w:rsidR="001629D7" w:rsidRPr="007E0928" w:rsidRDefault="007E0928" w:rsidP="001629D7">
            <w:pPr>
              <w:rPr>
                <w:rFonts w:eastAsia="Malgun Gothic"/>
                <w:lang w:val="en-GB" w:eastAsia="ko-KR"/>
              </w:rPr>
            </w:pPr>
            <w:r>
              <w:rPr>
                <w:rFonts w:eastAsia="Malgun Gothic" w:hint="eastAsia"/>
                <w:lang w:val="en-GB" w:eastAsia="ko-KR"/>
              </w:rPr>
              <w:t>Y</w:t>
            </w:r>
          </w:p>
        </w:tc>
        <w:tc>
          <w:tcPr>
            <w:tcW w:w="7384" w:type="dxa"/>
          </w:tcPr>
          <w:p w14:paraId="5AD3D8BE" w14:textId="77777777" w:rsidR="001629D7" w:rsidRDefault="001629D7" w:rsidP="001629D7">
            <w:pPr>
              <w:rPr>
                <w:lang w:val="en-GB" w:eastAsia="ja-JP"/>
              </w:rPr>
            </w:pPr>
          </w:p>
        </w:tc>
      </w:tr>
      <w:tr w:rsidR="00FF45CA" w:rsidRPr="00472D99" w14:paraId="71F99063" w14:textId="77777777" w:rsidTr="00BB5B45">
        <w:tc>
          <w:tcPr>
            <w:tcW w:w="1165" w:type="dxa"/>
          </w:tcPr>
          <w:p w14:paraId="05EB4550" w14:textId="1FF4E2DB" w:rsidR="00FF45CA" w:rsidRDefault="00FF45CA" w:rsidP="001629D7">
            <w:pPr>
              <w:rPr>
                <w:rFonts w:eastAsia="Malgun Gothic"/>
                <w:lang w:val="en-GB" w:eastAsia="ko-KR"/>
              </w:rPr>
            </w:pPr>
            <w:r>
              <w:rPr>
                <w:rFonts w:eastAsia="Malgun Gothic"/>
                <w:lang w:val="en-GB" w:eastAsia="ko-KR"/>
              </w:rPr>
              <w:t>Ericsson</w:t>
            </w:r>
          </w:p>
        </w:tc>
        <w:tc>
          <w:tcPr>
            <w:tcW w:w="1080" w:type="dxa"/>
          </w:tcPr>
          <w:p w14:paraId="2DCED1E0" w14:textId="10AFBC2F" w:rsidR="00FF45CA" w:rsidRDefault="00FF45CA" w:rsidP="001629D7">
            <w:pPr>
              <w:rPr>
                <w:rFonts w:eastAsia="Malgun Gothic"/>
                <w:lang w:val="en-GB" w:eastAsia="ko-KR"/>
              </w:rPr>
            </w:pPr>
            <w:r>
              <w:rPr>
                <w:rFonts w:eastAsia="Malgun Gothic"/>
                <w:lang w:val="en-GB" w:eastAsia="ko-KR"/>
              </w:rPr>
              <w:t>Y</w:t>
            </w:r>
          </w:p>
        </w:tc>
        <w:tc>
          <w:tcPr>
            <w:tcW w:w="7384" w:type="dxa"/>
          </w:tcPr>
          <w:p w14:paraId="7256409C" w14:textId="0A5BDA71" w:rsidR="00FF45CA" w:rsidRDefault="00FF45CA" w:rsidP="001629D7">
            <w:pPr>
              <w:rPr>
                <w:lang w:val="en-GB" w:eastAsia="ja-JP"/>
              </w:rPr>
            </w:pPr>
          </w:p>
        </w:tc>
      </w:tr>
      <w:tr w:rsidR="00D46BCB" w:rsidRPr="00472D99" w14:paraId="36F65553" w14:textId="77777777" w:rsidTr="00BB5B45">
        <w:tc>
          <w:tcPr>
            <w:tcW w:w="1165" w:type="dxa"/>
          </w:tcPr>
          <w:p w14:paraId="7D08464F" w14:textId="7FB5B4B5" w:rsidR="00D46BCB" w:rsidRDefault="00D46BCB" w:rsidP="001629D7">
            <w:pPr>
              <w:rPr>
                <w:rFonts w:eastAsia="Malgun Gothic"/>
                <w:lang w:val="en-GB" w:eastAsia="ko-KR"/>
              </w:rPr>
            </w:pPr>
            <w:r>
              <w:rPr>
                <w:rFonts w:eastAsia="Malgun Gothic"/>
                <w:lang w:val="en-GB" w:eastAsia="ko-KR"/>
              </w:rPr>
              <w:t>Moderator</w:t>
            </w:r>
          </w:p>
        </w:tc>
        <w:tc>
          <w:tcPr>
            <w:tcW w:w="1080" w:type="dxa"/>
          </w:tcPr>
          <w:p w14:paraId="417E437A" w14:textId="77777777" w:rsidR="00D46BCB" w:rsidRDefault="00D46BCB" w:rsidP="001629D7">
            <w:pPr>
              <w:rPr>
                <w:rFonts w:eastAsia="Malgun Gothic"/>
                <w:lang w:val="en-GB" w:eastAsia="ko-KR"/>
              </w:rPr>
            </w:pPr>
          </w:p>
        </w:tc>
        <w:tc>
          <w:tcPr>
            <w:tcW w:w="7384" w:type="dxa"/>
          </w:tcPr>
          <w:p w14:paraId="50654DBB" w14:textId="27A0404B" w:rsidR="00D46BCB" w:rsidRDefault="00D46BCB" w:rsidP="001629D7">
            <w:pPr>
              <w:rPr>
                <w:lang w:val="en-GB" w:eastAsia="ja-JP"/>
              </w:rPr>
            </w:pPr>
            <w:r>
              <w:rPr>
                <w:lang w:val="en-GB" w:eastAsia="ja-JP"/>
              </w:rPr>
              <w:t>Fujitsu’s suggestion to make the conclusion a proposal makes sense, since a spec change is intended.  Thanks!</w:t>
            </w:r>
            <w:r w:rsidR="00ED4B4C">
              <w:rPr>
                <w:lang w:val="en-GB" w:eastAsia="ja-JP"/>
              </w:rPr>
              <w:t xml:space="preserve"> Proposal 3.3.1 is then revised to:</w:t>
            </w:r>
          </w:p>
          <w:p w14:paraId="7B6480DF" w14:textId="77777777" w:rsidR="00ED4B4C" w:rsidRDefault="00ED4B4C" w:rsidP="001629D7">
            <w:pPr>
              <w:rPr>
                <w:lang w:val="en-GB" w:eastAsia="ja-JP"/>
              </w:rPr>
            </w:pPr>
          </w:p>
          <w:p w14:paraId="59B0EC09" w14:textId="77777777" w:rsidR="00ED4B4C" w:rsidRPr="003D4731" w:rsidRDefault="00ED4B4C" w:rsidP="00ED4B4C">
            <w:pPr>
              <w:rPr>
                <w:b/>
                <w:bCs/>
                <w:highlight w:val="yellow"/>
                <w:u w:val="single"/>
                <w:lang w:val="en-GB" w:eastAsia="ja-JP"/>
              </w:rPr>
            </w:pPr>
            <w:r w:rsidRPr="003D4731">
              <w:rPr>
                <w:b/>
                <w:bCs/>
                <w:highlight w:val="yellow"/>
                <w:u w:val="single"/>
                <w:lang w:val="en-GB" w:eastAsia="ja-JP"/>
              </w:rPr>
              <w:t>Proposal 3.3.1</w:t>
            </w:r>
          </w:p>
          <w:p w14:paraId="735C0D60" w14:textId="77777777" w:rsidR="00ED4B4C" w:rsidRPr="003D4731" w:rsidRDefault="00ED4B4C" w:rsidP="00ED4B4C">
            <w:pPr>
              <w:rPr>
                <w:b/>
                <w:bCs/>
                <w:strike/>
                <w:color w:val="FF0000"/>
                <w:highlight w:val="yellow"/>
                <w:lang w:val="en-GB" w:eastAsia="ja-JP"/>
              </w:rPr>
            </w:pPr>
            <w:r w:rsidRPr="003D4731">
              <w:rPr>
                <w:b/>
                <w:bCs/>
                <w:strike/>
                <w:color w:val="FF0000"/>
                <w:highlight w:val="yellow"/>
                <w:lang w:val="en-GB" w:eastAsia="ja-JP"/>
              </w:rPr>
              <w:t>Conclusion</w:t>
            </w:r>
          </w:p>
          <w:p w14:paraId="2D7A2299" w14:textId="77777777" w:rsidR="00ED4B4C" w:rsidRPr="003D4731" w:rsidRDefault="00ED4B4C" w:rsidP="00ED4B4C">
            <w:pPr>
              <w:rPr>
                <w:highlight w:val="yellow"/>
                <w:lang w:val="en-GB" w:eastAsia="ja-JP"/>
              </w:rPr>
            </w:pPr>
            <w:r w:rsidRPr="003D4731">
              <w:rPr>
                <w:highlight w:val="yellow"/>
                <w:lang w:val="en-GB" w:eastAsia="ja-JP"/>
              </w:rPr>
              <w:t>DCI format 1_3 is compatible with SRS carrier switching.</w:t>
            </w:r>
          </w:p>
          <w:p w14:paraId="23EF860D" w14:textId="3B15ACB4" w:rsidR="00ED4B4C" w:rsidRPr="00ED4B4C" w:rsidRDefault="00ED4B4C" w:rsidP="001629D7">
            <w:pPr>
              <w:rPr>
                <w:color w:val="FF0000"/>
                <w:lang w:val="en-GB" w:eastAsia="ja-JP"/>
              </w:rPr>
            </w:pPr>
            <w:r w:rsidRPr="003D4731">
              <w:rPr>
                <w:color w:val="FF0000"/>
                <w:highlight w:val="yellow"/>
                <w:lang w:val="en-GB" w:eastAsia="ja-JP"/>
              </w:rPr>
              <w:t>FFS: spec change and whether new UE capability is needed</w:t>
            </w:r>
          </w:p>
        </w:tc>
      </w:tr>
    </w:tbl>
    <w:p w14:paraId="34971E0A" w14:textId="77777777" w:rsidR="00BB5B45" w:rsidRPr="00F87D02" w:rsidRDefault="00BB5B45" w:rsidP="00BB5B45">
      <w:pPr>
        <w:rPr>
          <w:lang w:val="en-GB" w:eastAsia="ja-JP"/>
        </w:rPr>
      </w:pPr>
    </w:p>
    <w:p w14:paraId="109633EF" w14:textId="64379551" w:rsidR="00F87D02" w:rsidRDefault="00F87D02" w:rsidP="00F87D02">
      <w:pPr>
        <w:rPr>
          <w:lang w:val="en-GB" w:eastAsia="ja-JP"/>
        </w:rPr>
      </w:pPr>
      <w:r>
        <w:rPr>
          <w:lang w:val="en-GB" w:eastAsia="ja-JP"/>
        </w:rPr>
        <w:t xml:space="preserve">Regarding the need for a new UE capability for DCI format 1_3 with SRS carrier switching, 4 companies were neutral: (Fujitsu, Samsung, Qualcomm, OPPO), two companies thought it is not needed or prefer not to have it if possible (ZTE, Ericsson), while one company thinks it is needed (Apple).  Since the general view </w:t>
      </w:r>
      <w:r w:rsidR="00BD63EF">
        <w:rPr>
          <w:lang w:val="en-GB" w:eastAsia="ja-JP"/>
        </w:rPr>
        <w:t xml:space="preserve">from Round 1 </w:t>
      </w:r>
      <w:r>
        <w:rPr>
          <w:lang w:val="en-GB" w:eastAsia="ja-JP"/>
        </w:rPr>
        <w:t xml:space="preserve">is that DCI 1_3 is compatible with SRS carrier switching, a logical </w:t>
      </w:r>
      <w:r w:rsidR="00CF0225">
        <w:rPr>
          <w:lang w:val="en-GB" w:eastAsia="ja-JP"/>
        </w:rPr>
        <w:t>goal would seem to be to support the combination of the features without new UE capability.  We would like to see if consensus can be reached for this.</w:t>
      </w:r>
    </w:p>
    <w:p w14:paraId="4360299A" w14:textId="77777777" w:rsidR="00CF0225" w:rsidRDefault="00CF0225" w:rsidP="00F87D02">
      <w:pPr>
        <w:rPr>
          <w:lang w:val="en-GB" w:eastAsia="ja-JP"/>
        </w:rPr>
      </w:pPr>
    </w:p>
    <w:p w14:paraId="4015DF72" w14:textId="77777777" w:rsidR="00F1170B" w:rsidRDefault="00F1170B" w:rsidP="00F1170B">
      <w:pPr>
        <w:rPr>
          <w:lang w:val="en-GB" w:eastAsia="ja-JP"/>
        </w:rPr>
      </w:pPr>
      <w:r w:rsidRPr="00022A32">
        <w:rPr>
          <w:b/>
          <w:bCs/>
          <w:highlight w:val="yellow"/>
          <w:lang w:val="en-GB" w:eastAsia="ja-JP"/>
        </w:rPr>
        <w:t xml:space="preserve">Question </w:t>
      </w:r>
      <w:r>
        <w:rPr>
          <w:b/>
          <w:bCs/>
          <w:highlight w:val="yellow"/>
          <w:lang w:val="en-GB" w:eastAsia="ja-JP"/>
        </w:rPr>
        <w:t>3.3.2</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F1170B" w:rsidRPr="00472D99" w14:paraId="3FB80858" w14:textId="77777777" w:rsidTr="00CB6787">
        <w:tc>
          <w:tcPr>
            <w:tcW w:w="9629" w:type="dxa"/>
            <w:gridSpan w:val="2"/>
          </w:tcPr>
          <w:p w14:paraId="2229FC12" w14:textId="77777777" w:rsidR="00F1170B" w:rsidRPr="007B7504" w:rsidRDefault="00F1170B" w:rsidP="00CB6787">
            <w:pPr>
              <w:rPr>
                <w:b/>
                <w:bCs/>
                <w:lang w:val="en-GB" w:eastAsia="ja-JP"/>
              </w:rPr>
            </w:pPr>
            <w:r>
              <w:rPr>
                <w:b/>
                <w:bCs/>
                <w:lang w:val="en-GB" w:eastAsia="ja-JP"/>
              </w:rPr>
              <w:t>Given the understanding reached from the first round of discussion that DCI 1_3 compatible with SRS carrier switching, is additional UE capability needed to support the combination of DCI 1_3 and SRS carrier switching? If so what is needed?</w:t>
            </w:r>
          </w:p>
        </w:tc>
      </w:tr>
      <w:tr w:rsidR="00F1170B" w:rsidRPr="00472D99" w14:paraId="49F9721A" w14:textId="77777777" w:rsidTr="00CB6787">
        <w:tc>
          <w:tcPr>
            <w:tcW w:w="1411" w:type="dxa"/>
          </w:tcPr>
          <w:p w14:paraId="1224EE97" w14:textId="77777777" w:rsidR="00F1170B" w:rsidRPr="00472D99" w:rsidRDefault="00F1170B" w:rsidP="00CB6787">
            <w:pPr>
              <w:rPr>
                <w:b/>
                <w:bCs/>
                <w:lang w:val="en-GB" w:eastAsia="ja-JP"/>
              </w:rPr>
            </w:pPr>
            <w:r w:rsidRPr="00472D99">
              <w:rPr>
                <w:b/>
                <w:bCs/>
                <w:lang w:val="en-GB" w:eastAsia="ja-JP"/>
              </w:rPr>
              <w:t>Company</w:t>
            </w:r>
          </w:p>
        </w:tc>
        <w:tc>
          <w:tcPr>
            <w:tcW w:w="8218" w:type="dxa"/>
          </w:tcPr>
          <w:p w14:paraId="2DE1C96F" w14:textId="77777777" w:rsidR="00F1170B" w:rsidRPr="00472D99" w:rsidRDefault="00F1170B" w:rsidP="00CB6787">
            <w:pPr>
              <w:rPr>
                <w:b/>
                <w:bCs/>
                <w:lang w:val="en-GB" w:eastAsia="ja-JP"/>
              </w:rPr>
            </w:pPr>
            <w:r w:rsidRPr="00472D99">
              <w:rPr>
                <w:b/>
                <w:bCs/>
                <w:lang w:val="en-GB" w:eastAsia="ja-JP"/>
              </w:rPr>
              <w:t>Comments</w:t>
            </w:r>
          </w:p>
        </w:tc>
      </w:tr>
      <w:tr w:rsidR="00F1170B" w:rsidRPr="00472D99" w14:paraId="0BA898AB" w14:textId="77777777" w:rsidTr="00CB6787">
        <w:tc>
          <w:tcPr>
            <w:tcW w:w="1411" w:type="dxa"/>
          </w:tcPr>
          <w:p w14:paraId="019B33EE" w14:textId="77777777" w:rsidR="00F1170B" w:rsidRDefault="00F1170B" w:rsidP="00CB6787">
            <w:pPr>
              <w:rPr>
                <w:lang w:val="en-GB" w:eastAsia="ja-JP"/>
              </w:rPr>
            </w:pPr>
            <w:r>
              <w:rPr>
                <w:lang w:val="en-GB" w:eastAsia="ja-JP"/>
              </w:rPr>
              <w:t>ZTE</w:t>
            </w:r>
          </w:p>
        </w:tc>
        <w:tc>
          <w:tcPr>
            <w:tcW w:w="8218" w:type="dxa"/>
          </w:tcPr>
          <w:p w14:paraId="3A23D4D4" w14:textId="77777777" w:rsidR="00F1170B" w:rsidRDefault="00F1170B" w:rsidP="00CB6787">
            <w:pPr>
              <w:rPr>
                <w:lang w:val="en-GB" w:eastAsia="ja-JP"/>
              </w:rPr>
            </w:pPr>
            <w:r>
              <w:rPr>
                <w:lang w:val="en-GB" w:eastAsia="ja-JP"/>
              </w:rPr>
              <w:t>Given that no discrepancy between DCI format 1_1/1_2 and DCI format 1_3, we tend to understand no new UE capability is needed for DCI format 1_3 triggering aperiodic SRS carrier switching.</w:t>
            </w:r>
          </w:p>
        </w:tc>
      </w:tr>
      <w:tr w:rsidR="00F1170B" w:rsidRPr="00472D99" w14:paraId="75BF2F92" w14:textId="77777777" w:rsidTr="00CB6787">
        <w:tc>
          <w:tcPr>
            <w:tcW w:w="1411" w:type="dxa"/>
          </w:tcPr>
          <w:p w14:paraId="5DF59A48" w14:textId="77777777" w:rsidR="00F1170B" w:rsidRDefault="00F1170B" w:rsidP="00CB6787">
            <w:pPr>
              <w:rPr>
                <w:lang w:val="en-GB" w:eastAsia="ja-JP"/>
              </w:rPr>
            </w:pPr>
            <w:r>
              <w:rPr>
                <w:lang w:val="en-GB" w:eastAsia="ja-JP"/>
              </w:rPr>
              <w:t>Fujitsu</w:t>
            </w:r>
          </w:p>
        </w:tc>
        <w:tc>
          <w:tcPr>
            <w:tcW w:w="8218" w:type="dxa"/>
          </w:tcPr>
          <w:p w14:paraId="322CA4E8" w14:textId="77777777" w:rsidR="00F1170B" w:rsidRDefault="00F1170B" w:rsidP="00CB6787">
            <w:pPr>
              <w:rPr>
                <w:lang w:val="en-GB" w:eastAsia="ja-JP"/>
              </w:rPr>
            </w:pPr>
            <w:r>
              <w:rPr>
                <w:lang w:val="en-GB" w:eastAsia="ja-JP"/>
              </w:rPr>
              <w:t>Open on whether new UE capability is needed.</w:t>
            </w:r>
          </w:p>
        </w:tc>
      </w:tr>
      <w:tr w:rsidR="00F1170B" w:rsidRPr="00472D99" w14:paraId="557BC750" w14:textId="77777777" w:rsidTr="00CB6787">
        <w:tc>
          <w:tcPr>
            <w:tcW w:w="1411" w:type="dxa"/>
          </w:tcPr>
          <w:p w14:paraId="4290E555" w14:textId="77777777" w:rsidR="00F1170B" w:rsidRPr="007E0928" w:rsidRDefault="00F1170B" w:rsidP="00CB6787">
            <w:pPr>
              <w:rPr>
                <w:rFonts w:eastAsia="Malgun Gothic"/>
                <w:lang w:val="en-GB" w:eastAsia="ko-KR"/>
              </w:rPr>
            </w:pPr>
            <w:r>
              <w:rPr>
                <w:rFonts w:eastAsia="Malgun Gothic" w:hint="eastAsia"/>
                <w:lang w:val="en-GB" w:eastAsia="ko-KR"/>
              </w:rPr>
              <w:t>Samsung</w:t>
            </w:r>
          </w:p>
        </w:tc>
        <w:tc>
          <w:tcPr>
            <w:tcW w:w="8218" w:type="dxa"/>
          </w:tcPr>
          <w:p w14:paraId="4BBAB9EE" w14:textId="77777777" w:rsidR="00F1170B" w:rsidRPr="007E0928" w:rsidRDefault="00F1170B" w:rsidP="00CB6787">
            <w:pPr>
              <w:rPr>
                <w:rFonts w:eastAsia="Malgun Gothic"/>
                <w:lang w:val="en-GB" w:eastAsia="ko-KR"/>
              </w:rPr>
            </w:pPr>
            <w:r>
              <w:rPr>
                <w:rFonts w:eastAsia="Malgun Gothic"/>
                <w:lang w:val="en-GB" w:eastAsia="ko-KR"/>
              </w:rPr>
              <w:t>We have same view with ZTE that SRS carrier switching by DCI format 1_1/1_2 can be supported without UE capability. Hence, we support to trigger SRS carrier switching by DCI format 1_3 without a new UE capability.</w:t>
            </w:r>
          </w:p>
        </w:tc>
      </w:tr>
      <w:tr w:rsidR="00F1170B" w:rsidRPr="00472D99" w14:paraId="69919805" w14:textId="77777777" w:rsidTr="00CB6787">
        <w:tc>
          <w:tcPr>
            <w:tcW w:w="1411" w:type="dxa"/>
          </w:tcPr>
          <w:p w14:paraId="089A1877" w14:textId="77777777" w:rsidR="00F1170B" w:rsidRDefault="00F1170B" w:rsidP="00CB6787">
            <w:pPr>
              <w:rPr>
                <w:rFonts w:eastAsia="Malgun Gothic"/>
                <w:lang w:val="en-GB" w:eastAsia="ko-KR"/>
              </w:rPr>
            </w:pPr>
            <w:r>
              <w:rPr>
                <w:rFonts w:eastAsia="Malgun Gothic"/>
                <w:lang w:val="en-GB" w:eastAsia="ko-KR"/>
              </w:rPr>
              <w:t>Ericsson</w:t>
            </w:r>
          </w:p>
        </w:tc>
        <w:tc>
          <w:tcPr>
            <w:tcW w:w="8218" w:type="dxa"/>
          </w:tcPr>
          <w:p w14:paraId="1AA93CE3" w14:textId="77777777" w:rsidR="00F1170B" w:rsidRDefault="00F1170B" w:rsidP="00CB6787">
            <w:pPr>
              <w:rPr>
                <w:rFonts w:eastAsia="Malgun Gothic"/>
                <w:lang w:val="en-GB" w:eastAsia="ko-KR"/>
              </w:rPr>
            </w:pPr>
            <w:r>
              <w:rPr>
                <w:rFonts w:eastAsia="Malgun Gothic"/>
                <w:lang w:val="en-GB" w:eastAsia="ko-KR"/>
              </w:rPr>
              <w:t>Again, our preference as a NW vendor is no new UE capability, but we can be open if UE vendors really need it.  We wonder why one would be needed since this is a Rel-18 feature, and since the DCI 1_3 and SRS carrier switching features do not seem to interact.</w:t>
            </w:r>
          </w:p>
        </w:tc>
      </w:tr>
      <w:tr w:rsidR="00F1170B" w:rsidRPr="00472D99" w14:paraId="1D6F1AF7" w14:textId="77777777" w:rsidTr="00CB6787">
        <w:tc>
          <w:tcPr>
            <w:tcW w:w="1411" w:type="dxa"/>
          </w:tcPr>
          <w:p w14:paraId="03995D53" w14:textId="67C2C043" w:rsidR="00F1170B" w:rsidRDefault="00F1170B" w:rsidP="00CB6787">
            <w:pPr>
              <w:rPr>
                <w:rFonts w:eastAsia="Malgun Gothic"/>
                <w:lang w:val="en-GB" w:eastAsia="ko-KR"/>
              </w:rPr>
            </w:pPr>
            <w:r>
              <w:rPr>
                <w:rFonts w:eastAsia="Malgun Gothic"/>
                <w:lang w:val="en-GB" w:eastAsia="ko-KR"/>
              </w:rPr>
              <w:t>Moderator</w:t>
            </w:r>
          </w:p>
        </w:tc>
        <w:tc>
          <w:tcPr>
            <w:tcW w:w="8218" w:type="dxa"/>
          </w:tcPr>
          <w:p w14:paraId="2D9DE536" w14:textId="2C379EAC" w:rsidR="00F1170B" w:rsidRDefault="007479E2" w:rsidP="00CB6787">
            <w:pPr>
              <w:rPr>
                <w:rFonts w:eastAsia="Malgun Gothic"/>
                <w:lang w:val="en-GB" w:eastAsia="ko-KR"/>
              </w:rPr>
            </w:pPr>
            <w:r>
              <w:rPr>
                <w:rFonts w:eastAsia="Malgun Gothic"/>
                <w:lang w:val="en-GB" w:eastAsia="ko-KR"/>
              </w:rPr>
              <w:t xml:space="preserve">Given the further comments, </w:t>
            </w:r>
            <w:r>
              <w:rPr>
                <w:lang w:val="en-GB" w:eastAsia="ja-JP"/>
              </w:rPr>
              <w:t xml:space="preserve">4 companies are now neutral: (Fujitsu, Qualcomm, OPPO), three companies think it is not needed or prefer not to have it if possible (ZTE, Ericsson, Samsung), while one company thinks it is needed (Apple). </w:t>
            </w:r>
            <w:r w:rsidR="003D4D76">
              <w:rPr>
                <w:lang w:val="en-GB" w:eastAsia="ja-JP"/>
              </w:rPr>
              <w:t xml:space="preserve">While a majority of companies think no new </w:t>
            </w:r>
            <w:r w:rsidR="003D4D76" w:rsidRPr="003D4D76">
              <w:rPr>
                <w:lang w:val="en-GB" w:eastAsia="ja-JP"/>
              </w:rPr>
              <w:t xml:space="preserve">additional UE capability </w:t>
            </w:r>
            <w:r w:rsidR="003D4D76">
              <w:rPr>
                <w:lang w:val="en-GB" w:eastAsia="ja-JP"/>
              </w:rPr>
              <w:t xml:space="preserve">is </w:t>
            </w:r>
            <w:r w:rsidR="003D4D76" w:rsidRPr="003D4D76">
              <w:rPr>
                <w:lang w:val="en-GB" w:eastAsia="ja-JP"/>
              </w:rPr>
              <w:t>needed to support the combination of DCI 1_3 and SRS carrier switching</w:t>
            </w:r>
            <w:r w:rsidR="003D4D76">
              <w:rPr>
                <w:lang w:val="en-GB" w:eastAsia="ja-JP"/>
              </w:rPr>
              <w:t>, it should be checked if there is consensus for this</w:t>
            </w:r>
            <w:r w:rsidR="00D42CEC">
              <w:rPr>
                <w:lang w:val="en-GB" w:eastAsia="ja-JP"/>
              </w:rPr>
              <w:t xml:space="preserve"> given prior comments.</w:t>
            </w:r>
          </w:p>
        </w:tc>
      </w:tr>
    </w:tbl>
    <w:p w14:paraId="1181E391" w14:textId="77777777" w:rsidR="00F1170B" w:rsidRPr="00F87D02" w:rsidRDefault="00F1170B" w:rsidP="00F1170B">
      <w:pPr>
        <w:rPr>
          <w:lang w:val="en-GB" w:eastAsia="ja-JP"/>
        </w:rPr>
      </w:pPr>
    </w:p>
    <w:p w14:paraId="3F93E802" w14:textId="52BAE542" w:rsidR="00BD63EF" w:rsidRDefault="003218DD" w:rsidP="00844E7F">
      <w:pPr>
        <w:rPr>
          <w:lang w:val="en-GB" w:eastAsia="ja-JP"/>
        </w:rPr>
      </w:pPr>
      <w:r>
        <w:rPr>
          <w:lang w:val="en-GB" w:eastAsia="ja-JP"/>
        </w:rPr>
        <w:t xml:space="preserve">Since the specs </w:t>
      </w:r>
      <w:r w:rsidRPr="003218DD">
        <w:rPr>
          <w:lang w:val="en-GB" w:eastAsia="ja-JP"/>
        </w:rPr>
        <w:t xml:space="preserve">explicitly call out the DCI formats that support aperiodic SRS carrier switching, </w:t>
      </w:r>
      <w:r w:rsidR="00BD63EF">
        <w:rPr>
          <w:lang w:val="en-GB" w:eastAsia="ja-JP"/>
        </w:rPr>
        <w:t xml:space="preserve">given the common understanding </w:t>
      </w:r>
      <w:r w:rsidR="0011613A">
        <w:rPr>
          <w:lang w:val="en-GB" w:eastAsia="ja-JP"/>
        </w:rPr>
        <w:t>that</w:t>
      </w:r>
      <w:r w:rsidR="00BD63EF">
        <w:rPr>
          <w:lang w:val="en-GB" w:eastAsia="ja-JP"/>
        </w:rPr>
        <w:t xml:space="preserve"> DCI 1_3 </w:t>
      </w:r>
      <w:r w:rsidR="0011613A">
        <w:rPr>
          <w:lang w:val="en-GB" w:eastAsia="ja-JP"/>
        </w:rPr>
        <w:t xml:space="preserve">is </w:t>
      </w:r>
      <w:r w:rsidR="00BD63EF">
        <w:rPr>
          <w:lang w:val="en-GB" w:eastAsia="ja-JP"/>
        </w:rPr>
        <w:t>compatib</w:t>
      </w:r>
      <w:r w:rsidR="0011613A">
        <w:rPr>
          <w:lang w:val="en-GB" w:eastAsia="ja-JP"/>
        </w:rPr>
        <w:t>le</w:t>
      </w:r>
      <w:r w:rsidR="00BD63EF">
        <w:rPr>
          <w:lang w:val="en-GB" w:eastAsia="ja-JP"/>
        </w:rPr>
        <w:t xml:space="preserve"> with SRS carriers switching, the specs should be clarified in Moderator’s view.  As discussed in section 2.5</w:t>
      </w:r>
      <w:r w:rsidR="0011613A">
        <w:rPr>
          <w:lang w:val="en-GB" w:eastAsia="ja-JP"/>
        </w:rPr>
        <w:t>,</w:t>
      </w:r>
      <w:r w:rsidR="00BD63EF">
        <w:rPr>
          <w:lang w:val="en-GB" w:eastAsia="ja-JP"/>
        </w:rPr>
        <w:t xml:space="preserve"> a proposed spec change (from </w:t>
      </w:r>
      <w:r w:rsidR="00844E7F">
        <w:rPr>
          <w:lang w:val="en-GB" w:eastAsia="ja-JP"/>
        </w:rPr>
        <w:fldChar w:fldCharType="begin"/>
      </w:r>
      <w:r w:rsidR="00844E7F">
        <w:rPr>
          <w:lang w:val="en-GB" w:eastAsia="ja-JP"/>
        </w:rPr>
        <w:instrText xml:space="preserve"> REF _Ref159673797 \r \h </w:instrText>
      </w:r>
      <w:r w:rsidR="00844E7F">
        <w:rPr>
          <w:lang w:val="en-GB" w:eastAsia="ja-JP"/>
        </w:rPr>
      </w:r>
      <w:r w:rsidR="00844E7F">
        <w:rPr>
          <w:lang w:val="en-GB" w:eastAsia="ja-JP"/>
        </w:rPr>
        <w:fldChar w:fldCharType="separate"/>
      </w:r>
      <w:r w:rsidR="00844E7F">
        <w:rPr>
          <w:lang w:val="en-GB" w:eastAsia="ja-JP"/>
        </w:rPr>
        <w:t>[8]</w:t>
      </w:r>
      <w:r w:rsidR="00844E7F">
        <w:rPr>
          <w:lang w:val="en-GB" w:eastAsia="ja-JP"/>
        </w:rPr>
        <w:fldChar w:fldCharType="end"/>
      </w:r>
      <w:r w:rsidR="00BD63EF">
        <w:rPr>
          <w:lang w:val="en-GB" w:eastAsia="ja-JP"/>
        </w:rPr>
        <w:t xml:space="preserve">) can be the following.  </w:t>
      </w:r>
      <w:r w:rsidR="00A14A29">
        <w:rPr>
          <w:lang w:val="en-GB" w:eastAsia="ja-JP"/>
        </w:rPr>
        <w:t>T</w:t>
      </w:r>
      <w:r w:rsidR="00A14A29" w:rsidRPr="00A14A29">
        <w:rPr>
          <w:lang w:val="en-GB" w:eastAsia="ja-JP"/>
        </w:rPr>
        <w:t xml:space="preserve">he proposed text </w:t>
      </w:r>
      <w:r w:rsidR="0011613A">
        <w:rPr>
          <w:lang w:val="en-GB" w:eastAsia="ja-JP"/>
        </w:rPr>
        <w:t xml:space="preserve">in </w:t>
      </w:r>
      <w:r w:rsidR="0011613A">
        <w:rPr>
          <w:lang w:val="en-GB" w:eastAsia="ja-JP"/>
        </w:rPr>
        <w:fldChar w:fldCharType="begin"/>
      </w:r>
      <w:r w:rsidR="0011613A">
        <w:rPr>
          <w:lang w:val="en-GB" w:eastAsia="ja-JP"/>
        </w:rPr>
        <w:instrText xml:space="preserve"> REF _Ref159673797 \r \h </w:instrText>
      </w:r>
      <w:r w:rsidR="0011613A">
        <w:rPr>
          <w:lang w:val="en-GB" w:eastAsia="ja-JP"/>
        </w:rPr>
      </w:r>
      <w:r w:rsidR="0011613A">
        <w:rPr>
          <w:lang w:val="en-GB" w:eastAsia="ja-JP"/>
        </w:rPr>
        <w:fldChar w:fldCharType="separate"/>
      </w:r>
      <w:r w:rsidR="0011613A">
        <w:rPr>
          <w:lang w:val="en-GB" w:eastAsia="ja-JP"/>
        </w:rPr>
        <w:t>[8]</w:t>
      </w:r>
      <w:r w:rsidR="0011613A">
        <w:rPr>
          <w:lang w:val="en-GB" w:eastAsia="ja-JP"/>
        </w:rPr>
        <w:fldChar w:fldCharType="end"/>
      </w:r>
      <w:r w:rsidR="0011613A">
        <w:rPr>
          <w:lang w:val="en-GB" w:eastAsia="ja-JP"/>
        </w:rPr>
        <w:t xml:space="preserve"> </w:t>
      </w:r>
      <w:r w:rsidR="00A14A29" w:rsidRPr="00A14A29">
        <w:rPr>
          <w:lang w:val="en-GB" w:eastAsia="ja-JP"/>
        </w:rPr>
        <w:t xml:space="preserve">says DCI 1_3 with SRS carrier switching transmits SRS ‘on one scheduled cell’, which </w:t>
      </w:r>
      <w:r w:rsidR="00A14A29">
        <w:rPr>
          <w:lang w:val="en-GB" w:eastAsia="ja-JP"/>
        </w:rPr>
        <w:t xml:space="preserve">could be </w:t>
      </w:r>
      <w:r w:rsidR="00A14A29" w:rsidRPr="00A14A29">
        <w:rPr>
          <w:lang w:val="en-GB" w:eastAsia="ja-JP"/>
        </w:rPr>
        <w:t xml:space="preserve">inconsistent with DCI 1_3 where multiple SRS request fields, each corresponding to a PDSCH, can be transmitted.  </w:t>
      </w:r>
      <w:r w:rsidR="005009FE">
        <w:rPr>
          <w:lang w:val="en-GB" w:eastAsia="ja-JP"/>
        </w:rPr>
        <w:t xml:space="preserve">If Moderator understands correctly, the intention is that the SRS is transmitted on each cell of multiple cells scheduled with a PDSCH by DCI 1_3.  A small </w:t>
      </w:r>
      <w:r w:rsidR="005009FE" w:rsidRPr="005009FE">
        <w:rPr>
          <w:color w:val="0070C0"/>
          <w:u w:val="single"/>
          <w:lang w:val="en-GB" w:eastAsia="ja-JP"/>
        </w:rPr>
        <w:t>change</w:t>
      </w:r>
      <w:r w:rsidR="005009FE" w:rsidRPr="005009FE">
        <w:rPr>
          <w:color w:val="0070C0"/>
          <w:lang w:val="en-GB" w:eastAsia="ja-JP"/>
        </w:rPr>
        <w:t xml:space="preserve"> </w:t>
      </w:r>
      <w:r w:rsidR="005009FE">
        <w:rPr>
          <w:lang w:val="en-GB" w:eastAsia="ja-JP"/>
        </w:rPr>
        <w:t xml:space="preserve">that can clarify the proposal from </w:t>
      </w:r>
      <w:r w:rsidR="005009FE">
        <w:rPr>
          <w:lang w:val="en-GB" w:eastAsia="ja-JP"/>
        </w:rPr>
        <w:fldChar w:fldCharType="begin"/>
      </w:r>
      <w:r w:rsidR="005009FE">
        <w:rPr>
          <w:lang w:val="en-GB" w:eastAsia="ja-JP"/>
        </w:rPr>
        <w:instrText xml:space="preserve"> REF _Ref159673797 \r \h </w:instrText>
      </w:r>
      <w:r w:rsidR="005009FE">
        <w:rPr>
          <w:lang w:val="en-GB" w:eastAsia="ja-JP"/>
        </w:rPr>
      </w:r>
      <w:r w:rsidR="005009FE">
        <w:rPr>
          <w:lang w:val="en-GB" w:eastAsia="ja-JP"/>
        </w:rPr>
        <w:fldChar w:fldCharType="separate"/>
      </w:r>
      <w:r w:rsidR="005009FE">
        <w:rPr>
          <w:lang w:val="en-GB" w:eastAsia="ja-JP"/>
        </w:rPr>
        <w:t>[8]</w:t>
      </w:r>
      <w:r w:rsidR="005009FE">
        <w:rPr>
          <w:lang w:val="en-GB" w:eastAsia="ja-JP"/>
        </w:rPr>
        <w:fldChar w:fldCharType="end"/>
      </w:r>
      <w:r w:rsidR="005009FE">
        <w:rPr>
          <w:lang w:val="en-GB" w:eastAsia="ja-JP"/>
        </w:rPr>
        <w:t xml:space="preserve"> could be the following:</w:t>
      </w:r>
    </w:p>
    <w:p w14:paraId="3C2716B9" w14:textId="77777777" w:rsidR="00844E7F" w:rsidRDefault="00844E7F" w:rsidP="00844E7F">
      <w:pPr>
        <w:rPr>
          <w:lang w:val="en-GB" w:eastAsia="ja-JP"/>
        </w:rPr>
      </w:pPr>
    </w:p>
    <w:tbl>
      <w:tblPr>
        <w:tblStyle w:val="TableGrid"/>
        <w:tblW w:w="0" w:type="auto"/>
        <w:tblLook w:val="04A0" w:firstRow="1" w:lastRow="0" w:firstColumn="1" w:lastColumn="0" w:noHBand="0" w:noVBand="1"/>
      </w:tblPr>
      <w:tblGrid>
        <w:gridCol w:w="9576"/>
      </w:tblGrid>
      <w:tr w:rsidR="00844E7F" w14:paraId="6358B72C" w14:textId="77777777" w:rsidTr="00CB6787">
        <w:tc>
          <w:tcPr>
            <w:tcW w:w="9576" w:type="dxa"/>
          </w:tcPr>
          <w:p w14:paraId="429F9684" w14:textId="77777777" w:rsidR="00844E7F" w:rsidRDefault="00844E7F" w:rsidP="00CB6787">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7F5E2196" w14:textId="77777777" w:rsidR="00844E7F" w:rsidRPr="0094270D" w:rsidRDefault="00844E7F" w:rsidP="00CB6787">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593B7D50" w14:textId="77777777" w:rsidR="00844E7F" w:rsidRDefault="00844E7F" w:rsidP="00CB6787">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14:paraId="5A434FC9" w14:textId="2FC76B9E" w:rsidR="00844E7F" w:rsidRPr="00D66E29" w:rsidRDefault="00844E7F" w:rsidP="00CB6787">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w:t>
            </w:r>
            <w:r w:rsidRPr="005009FE">
              <w:rPr>
                <w:rFonts w:eastAsia="Calibri"/>
                <w:strike/>
                <w:color w:val="0070C0"/>
                <w:u w:val="single"/>
                <w:lang w:val="de-DE" w:eastAsia="en-GB"/>
              </w:rPr>
              <w:t>one</w:t>
            </w:r>
            <w:r w:rsidRPr="005009FE">
              <w:rPr>
                <w:rFonts w:eastAsia="Calibri"/>
                <w:color w:val="0070C0"/>
                <w:u w:val="single"/>
                <w:lang w:val="de-DE" w:eastAsia="en-GB"/>
              </w:rPr>
              <w:t xml:space="preserve"> </w:t>
            </w:r>
            <w:r w:rsidR="005009FE" w:rsidRPr="005009FE">
              <w:rPr>
                <w:rFonts w:eastAsia="Calibri"/>
                <w:color w:val="0070C0"/>
                <w:u w:val="single"/>
                <w:lang w:val="de-DE" w:eastAsia="en-GB"/>
              </w:rPr>
              <w:t xml:space="preserve">each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w:t>
            </w:r>
            <w:r w:rsidRPr="005009FE">
              <w:rPr>
                <w:rFonts w:eastAsia="Calibri"/>
                <w:strike/>
                <w:color w:val="0070C0"/>
                <w:u w:val="single"/>
                <w:lang w:val="de-DE" w:eastAsia="en-GB"/>
              </w:rPr>
              <w:t>the</w:t>
            </w:r>
            <w:r w:rsidRPr="005009FE">
              <w:rPr>
                <w:rFonts w:eastAsia="Calibri"/>
                <w:color w:val="0070C0"/>
                <w:u w:val="single"/>
                <w:lang w:val="de-DE" w:eastAsia="en-GB"/>
              </w:rPr>
              <w:t xml:space="preserve"> </w:t>
            </w:r>
            <w:r w:rsidR="005009FE" w:rsidRPr="005009FE">
              <w:rPr>
                <w:rFonts w:eastAsia="Calibri"/>
                <w:color w:val="0070C0"/>
                <w:u w:val="single"/>
                <w:lang w:val="de-DE" w:eastAsia="en-GB"/>
              </w:rPr>
              <w:t xml:space="preserve">each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sidR="005009FE">
              <w:rPr>
                <w:rFonts w:eastAsia="Calibri"/>
                <w:color w:val="FF0000"/>
                <w:u w:val="single"/>
                <w:lang w:val="de-DE" w:eastAsia="en-GB"/>
              </w:rPr>
              <w:t>‘</w:t>
            </w:r>
            <w:r w:rsidRPr="00D66E29">
              <w:rPr>
                <w:rFonts w:eastAsia="Calibri"/>
                <w:color w:val="FF0000"/>
                <w:u w:val="single"/>
                <w:lang w:val="de-DE" w:eastAsia="en-GB"/>
              </w:rPr>
              <w:t>antennaSwitching</w:t>
            </w:r>
            <w:r>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sidR="005009FE">
              <w:rPr>
                <w:rFonts w:eastAsia="Calibri"/>
                <w:color w:val="FF0000"/>
                <w:u w:val="single"/>
                <w:lang w:val="de-DE" w:eastAsia="en-GB"/>
              </w:rPr>
              <w:t>‘</w:t>
            </w:r>
            <w:r w:rsidRPr="00D66E29">
              <w:rPr>
                <w:rFonts w:eastAsia="Calibri"/>
                <w:color w:val="FF0000"/>
                <w:u w:val="single"/>
                <w:lang w:val="de-DE" w:eastAsia="en-GB"/>
              </w:rPr>
              <w:t>aperiodic</w:t>
            </w:r>
            <w:r>
              <w:rPr>
                <w:rFonts w:eastAsia="Calibri"/>
                <w:color w:val="FF0000"/>
                <w:u w:val="single"/>
                <w:lang w:val="de-DE" w:eastAsia="en-GB"/>
              </w:rPr>
              <w:t>‘</w:t>
            </w:r>
            <w:r w:rsidRPr="00D66E29">
              <w:rPr>
                <w:rFonts w:eastAsia="Calibri"/>
                <w:color w:val="FF0000"/>
                <w:u w:val="single"/>
                <w:lang w:val="de-DE" w:eastAsia="en-GB"/>
              </w:rPr>
              <w:t>.</w:t>
            </w:r>
          </w:p>
        </w:tc>
      </w:tr>
    </w:tbl>
    <w:p w14:paraId="5D77F510" w14:textId="77777777" w:rsidR="00844E7F" w:rsidRDefault="00844E7F" w:rsidP="00844E7F">
      <w:pPr>
        <w:rPr>
          <w:lang w:val="en-GB" w:eastAsia="ja-JP"/>
        </w:rPr>
      </w:pPr>
    </w:p>
    <w:p w14:paraId="44AC442E" w14:textId="77777777" w:rsidR="005009FE" w:rsidRDefault="005009FE" w:rsidP="00844E7F">
      <w:pPr>
        <w:rPr>
          <w:lang w:val="en-GB" w:eastAsia="ja-JP"/>
        </w:rPr>
      </w:pPr>
    </w:p>
    <w:p w14:paraId="291B370E" w14:textId="7A5FA70F" w:rsidR="00767D96" w:rsidRDefault="00767D96" w:rsidP="00767D96">
      <w:pPr>
        <w:rPr>
          <w:lang w:val="en-GB" w:eastAsia="ja-JP"/>
        </w:rPr>
      </w:pPr>
      <w:r w:rsidRPr="00022A32">
        <w:rPr>
          <w:b/>
          <w:bCs/>
          <w:highlight w:val="yellow"/>
          <w:lang w:val="en-GB" w:eastAsia="ja-JP"/>
        </w:rPr>
        <w:t xml:space="preserve">Question </w:t>
      </w:r>
      <w:r>
        <w:rPr>
          <w:b/>
          <w:bCs/>
          <w:highlight w:val="yellow"/>
          <w:lang w:val="en-GB" w:eastAsia="ja-JP"/>
        </w:rPr>
        <w:t>3.3.3</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767D96" w:rsidRPr="00472D99" w14:paraId="0B9250A8" w14:textId="77777777" w:rsidTr="00CB6787">
        <w:tc>
          <w:tcPr>
            <w:tcW w:w="9629" w:type="dxa"/>
            <w:gridSpan w:val="2"/>
          </w:tcPr>
          <w:p w14:paraId="141BDA4C" w14:textId="52346A1B" w:rsidR="00C31F6D" w:rsidRPr="007B7504" w:rsidRDefault="00C31F6D" w:rsidP="00C31F6D">
            <w:pPr>
              <w:rPr>
                <w:b/>
                <w:bCs/>
                <w:lang w:val="en-GB" w:eastAsia="ja-JP"/>
              </w:rPr>
            </w:pPr>
            <w:r>
              <w:rPr>
                <w:b/>
                <w:bCs/>
                <w:lang w:val="en-GB" w:eastAsia="ja-JP"/>
              </w:rPr>
              <w:t xml:space="preserve">If the proposed text from </w:t>
            </w:r>
            <w:r>
              <w:rPr>
                <w:b/>
                <w:bCs/>
                <w:lang w:val="en-GB" w:eastAsia="ja-JP"/>
              </w:rPr>
              <w:fldChar w:fldCharType="begin"/>
            </w:r>
            <w:r>
              <w:rPr>
                <w:b/>
                <w:bCs/>
                <w:lang w:val="en-GB" w:eastAsia="ja-JP"/>
              </w:rPr>
              <w:instrText xml:space="preserve"> REF _Ref159673797 \r \h </w:instrText>
            </w:r>
            <w:r>
              <w:rPr>
                <w:b/>
                <w:bCs/>
                <w:lang w:val="en-GB" w:eastAsia="ja-JP"/>
              </w:rPr>
            </w:r>
            <w:r>
              <w:rPr>
                <w:b/>
                <w:bCs/>
                <w:lang w:val="en-GB" w:eastAsia="ja-JP"/>
              </w:rPr>
              <w:fldChar w:fldCharType="separate"/>
            </w:r>
            <w:r>
              <w:rPr>
                <w:b/>
                <w:bCs/>
                <w:lang w:val="en-GB" w:eastAsia="ja-JP"/>
              </w:rPr>
              <w:t>[8]</w:t>
            </w:r>
            <w:r>
              <w:rPr>
                <w:b/>
                <w:bCs/>
                <w:lang w:val="en-GB" w:eastAsia="ja-JP"/>
              </w:rPr>
              <w:fldChar w:fldCharType="end"/>
            </w:r>
            <w:r>
              <w:rPr>
                <w:b/>
                <w:bCs/>
                <w:lang w:val="en-GB" w:eastAsia="ja-JP"/>
              </w:rPr>
              <w:t xml:space="preserve"> that clarifies support for DCI 1_3 is revised to from ‘one scheduled cell’ to ‘each scheduled cell’ as shown above, would that resolve ambiguity with respect to multiple </w:t>
            </w:r>
            <w:r w:rsidR="00DF6431">
              <w:rPr>
                <w:b/>
                <w:bCs/>
                <w:lang w:val="en-GB" w:eastAsia="ja-JP"/>
              </w:rPr>
              <w:t>SRS transmissions being triggered by DCI format 1_3?</w:t>
            </w:r>
          </w:p>
        </w:tc>
      </w:tr>
      <w:tr w:rsidR="00767D96" w:rsidRPr="00472D99" w14:paraId="6B5F7D82" w14:textId="77777777" w:rsidTr="00CB6787">
        <w:tc>
          <w:tcPr>
            <w:tcW w:w="1411" w:type="dxa"/>
          </w:tcPr>
          <w:p w14:paraId="072CF59B" w14:textId="77777777" w:rsidR="00767D96" w:rsidRPr="00472D99" w:rsidRDefault="00767D96" w:rsidP="00CB6787">
            <w:pPr>
              <w:rPr>
                <w:b/>
                <w:bCs/>
                <w:lang w:val="en-GB" w:eastAsia="ja-JP"/>
              </w:rPr>
            </w:pPr>
            <w:r w:rsidRPr="00472D99">
              <w:rPr>
                <w:b/>
                <w:bCs/>
                <w:lang w:val="en-GB" w:eastAsia="ja-JP"/>
              </w:rPr>
              <w:t>Company</w:t>
            </w:r>
          </w:p>
        </w:tc>
        <w:tc>
          <w:tcPr>
            <w:tcW w:w="8218" w:type="dxa"/>
          </w:tcPr>
          <w:p w14:paraId="62D6F41A" w14:textId="77777777" w:rsidR="00767D96" w:rsidRPr="00472D99" w:rsidRDefault="00767D96" w:rsidP="00CB6787">
            <w:pPr>
              <w:rPr>
                <w:b/>
                <w:bCs/>
                <w:lang w:val="en-GB" w:eastAsia="ja-JP"/>
              </w:rPr>
            </w:pPr>
            <w:r w:rsidRPr="00472D99">
              <w:rPr>
                <w:b/>
                <w:bCs/>
                <w:lang w:val="en-GB" w:eastAsia="ja-JP"/>
              </w:rPr>
              <w:t>Comments</w:t>
            </w:r>
          </w:p>
        </w:tc>
      </w:tr>
      <w:tr w:rsidR="00767D96" w:rsidRPr="00472D99" w14:paraId="381BDAFF" w14:textId="77777777" w:rsidTr="00CB6787">
        <w:tc>
          <w:tcPr>
            <w:tcW w:w="1411" w:type="dxa"/>
          </w:tcPr>
          <w:p w14:paraId="495ECBED" w14:textId="4CB36E78" w:rsidR="00767D96" w:rsidRDefault="00EB0155" w:rsidP="00CB6787">
            <w:pPr>
              <w:rPr>
                <w:lang w:val="en-GB" w:eastAsia="ja-JP"/>
              </w:rPr>
            </w:pPr>
            <w:r>
              <w:rPr>
                <w:lang w:val="en-GB" w:eastAsia="ja-JP"/>
              </w:rPr>
              <w:t>ZTE</w:t>
            </w:r>
          </w:p>
        </w:tc>
        <w:tc>
          <w:tcPr>
            <w:tcW w:w="8218" w:type="dxa"/>
          </w:tcPr>
          <w:p w14:paraId="54C22BEC" w14:textId="2607E461" w:rsidR="00EB0155" w:rsidRDefault="00EB0155" w:rsidP="00CB6787">
            <w:pPr>
              <w:rPr>
                <w:lang w:val="en-GB" w:eastAsia="ja-JP"/>
              </w:rPr>
            </w:pPr>
            <w:r>
              <w:rPr>
                <w:lang w:val="en-GB" w:eastAsia="ja-JP"/>
              </w:rPr>
              <w:t>We are fine to this refinement based on moderator’s explanation.</w:t>
            </w:r>
          </w:p>
        </w:tc>
      </w:tr>
      <w:tr w:rsidR="001629D7" w:rsidRPr="00472D99" w14:paraId="301AC070" w14:textId="77777777" w:rsidTr="00CB6787">
        <w:tc>
          <w:tcPr>
            <w:tcW w:w="1411" w:type="dxa"/>
          </w:tcPr>
          <w:p w14:paraId="1FAD2F72" w14:textId="57C9D9DA" w:rsidR="001629D7" w:rsidRDefault="001629D7" w:rsidP="001629D7">
            <w:pPr>
              <w:rPr>
                <w:lang w:val="en-GB" w:eastAsia="ja-JP"/>
              </w:rPr>
            </w:pPr>
            <w:r>
              <w:rPr>
                <w:lang w:val="en-GB" w:eastAsia="ja-JP"/>
              </w:rPr>
              <w:t>Fujitsu</w:t>
            </w:r>
          </w:p>
        </w:tc>
        <w:tc>
          <w:tcPr>
            <w:tcW w:w="8218" w:type="dxa"/>
          </w:tcPr>
          <w:p w14:paraId="5201F4D7" w14:textId="75B7686B" w:rsidR="001629D7" w:rsidRDefault="001629D7" w:rsidP="001629D7">
            <w:pPr>
              <w:rPr>
                <w:lang w:val="en-GB" w:eastAsia="ja-JP"/>
              </w:rPr>
            </w:pPr>
            <w:r>
              <w:rPr>
                <w:lang w:val="en-GB" w:eastAsia="ja-JP"/>
              </w:rPr>
              <w:t>Fine with the update.</w:t>
            </w:r>
          </w:p>
        </w:tc>
      </w:tr>
      <w:tr w:rsidR="001629D7" w:rsidRPr="00472D99" w14:paraId="4109B5B7" w14:textId="77777777" w:rsidTr="00CB6787">
        <w:tc>
          <w:tcPr>
            <w:tcW w:w="1411" w:type="dxa"/>
          </w:tcPr>
          <w:p w14:paraId="0D55447C" w14:textId="1FE4B42B" w:rsidR="001629D7" w:rsidRPr="007E0928" w:rsidRDefault="007E0928" w:rsidP="001629D7">
            <w:pPr>
              <w:rPr>
                <w:rFonts w:eastAsia="Malgun Gothic"/>
                <w:lang w:val="en-GB" w:eastAsia="ko-KR"/>
              </w:rPr>
            </w:pPr>
            <w:r>
              <w:rPr>
                <w:rFonts w:eastAsia="Malgun Gothic" w:hint="eastAsia"/>
                <w:lang w:val="en-GB" w:eastAsia="ko-KR"/>
              </w:rPr>
              <w:t>Samsung</w:t>
            </w:r>
          </w:p>
        </w:tc>
        <w:tc>
          <w:tcPr>
            <w:tcW w:w="8218" w:type="dxa"/>
          </w:tcPr>
          <w:p w14:paraId="1B30FA94" w14:textId="4C08C8BE" w:rsidR="001629D7" w:rsidRPr="007E0928" w:rsidRDefault="007E0928" w:rsidP="001629D7">
            <w:pPr>
              <w:rPr>
                <w:rFonts w:eastAsia="Malgun Gothic"/>
                <w:lang w:val="en-GB" w:eastAsia="ko-KR"/>
              </w:rPr>
            </w:pPr>
            <w:r>
              <w:rPr>
                <w:rFonts w:eastAsia="Malgun Gothic" w:hint="eastAsia"/>
                <w:lang w:val="en-GB" w:eastAsia="ko-KR"/>
              </w:rPr>
              <w:t>We are fine.</w:t>
            </w:r>
          </w:p>
        </w:tc>
      </w:tr>
      <w:tr w:rsidR="00B8322F" w:rsidRPr="00472D99" w14:paraId="2F77412E" w14:textId="77777777" w:rsidTr="00CB6787">
        <w:tc>
          <w:tcPr>
            <w:tcW w:w="1411" w:type="dxa"/>
          </w:tcPr>
          <w:p w14:paraId="0BC3BAAC" w14:textId="2C465F48" w:rsidR="00B8322F" w:rsidRDefault="00B8322F" w:rsidP="001629D7">
            <w:pPr>
              <w:rPr>
                <w:rFonts w:eastAsia="Malgun Gothic"/>
                <w:lang w:val="en-GB" w:eastAsia="ko-KR"/>
              </w:rPr>
            </w:pPr>
            <w:r>
              <w:rPr>
                <w:rFonts w:eastAsia="Malgun Gothic"/>
                <w:lang w:val="en-GB" w:eastAsia="ko-KR"/>
              </w:rPr>
              <w:t>Ericsson</w:t>
            </w:r>
          </w:p>
        </w:tc>
        <w:tc>
          <w:tcPr>
            <w:tcW w:w="8218" w:type="dxa"/>
          </w:tcPr>
          <w:p w14:paraId="6EDD00DE" w14:textId="591ECE4E" w:rsidR="00B8322F" w:rsidRDefault="00B8322F" w:rsidP="001629D7">
            <w:pPr>
              <w:rPr>
                <w:rFonts w:eastAsia="Malgun Gothic"/>
                <w:lang w:val="en-GB" w:eastAsia="ko-KR"/>
              </w:rPr>
            </w:pPr>
            <w:r>
              <w:rPr>
                <w:rFonts w:eastAsia="Malgun Gothic"/>
                <w:lang w:val="en-GB" w:eastAsia="ko-KR"/>
              </w:rPr>
              <w:t>Support</w:t>
            </w:r>
          </w:p>
        </w:tc>
      </w:tr>
      <w:tr w:rsidR="00C2125A" w:rsidRPr="00472D99" w14:paraId="136077C0" w14:textId="77777777" w:rsidTr="00CB6787">
        <w:tc>
          <w:tcPr>
            <w:tcW w:w="1411" w:type="dxa"/>
          </w:tcPr>
          <w:p w14:paraId="1177DFFC" w14:textId="6749503F" w:rsidR="00C2125A" w:rsidRDefault="00C2125A" w:rsidP="001629D7">
            <w:pPr>
              <w:rPr>
                <w:rFonts w:eastAsia="Malgun Gothic"/>
                <w:lang w:val="en-GB" w:eastAsia="ko-KR"/>
              </w:rPr>
            </w:pPr>
            <w:r>
              <w:rPr>
                <w:rFonts w:eastAsia="Malgun Gothic"/>
                <w:lang w:val="en-GB" w:eastAsia="ko-KR"/>
              </w:rPr>
              <w:t>Moderator</w:t>
            </w:r>
          </w:p>
        </w:tc>
        <w:tc>
          <w:tcPr>
            <w:tcW w:w="8218" w:type="dxa"/>
          </w:tcPr>
          <w:p w14:paraId="3ED88483" w14:textId="6F1507EB" w:rsidR="00C2125A" w:rsidRDefault="00C2125A" w:rsidP="001629D7">
            <w:pPr>
              <w:rPr>
                <w:rFonts w:eastAsia="Malgun Gothic"/>
                <w:lang w:val="en-GB" w:eastAsia="ko-KR"/>
              </w:rPr>
            </w:pPr>
            <w:r>
              <w:rPr>
                <w:rFonts w:eastAsia="Malgun Gothic"/>
                <w:lang w:val="en-GB" w:eastAsia="ko-KR"/>
              </w:rPr>
              <w:t xml:space="preserve">The revised text based on </w:t>
            </w:r>
            <w:r w:rsidRPr="00C2125A">
              <w:rPr>
                <w:rFonts w:eastAsia="Malgun Gothic"/>
                <w:lang w:val="en-GB" w:eastAsia="ko-KR"/>
              </w:rPr>
              <w:t>[8]</w:t>
            </w:r>
            <w:r w:rsidR="00DE13D9">
              <w:rPr>
                <w:rFonts w:eastAsia="Malgun Gothic"/>
                <w:lang w:val="en-GB" w:eastAsia="ko-KR"/>
              </w:rPr>
              <w:t xml:space="preserve"> has been acceptable so far.  Moderator would like to see if it can be agreed online.</w:t>
            </w:r>
          </w:p>
        </w:tc>
      </w:tr>
    </w:tbl>
    <w:p w14:paraId="2C8CFEEE" w14:textId="77777777" w:rsidR="00767D96" w:rsidRPr="00F87D02" w:rsidRDefault="00767D96" w:rsidP="00767D96">
      <w:pPr>
        <w:rPr>
          <w:lang w:val="en-GB" w:eastAsia="ja-JP"/>
        </w:rPr>
      </w:pPr>
    </w:p>
    <w:p w14:paraId="6210EF79" w14:textId="197BE749" w:rsidR="00BE0E22" w:rsidRDefault="00BE0E22" w:rsidP="00BE0E22">
      <w:pPr>
        <w:pStyle w:val="Heading2"/>
      </w:pPr>
      <w:r>
        <w:t>3.4 Second round outcome</w:t>
      </w:r>
    </w:p>
    <w:p w14:paraId="4B4FCCFB" w14:textId="17E60523" w:rsidR="00BE0E22" w:rsidRDefault="00BE0E22" w:rsidP="00BE0E22">
      <w:pPr>
        <w:rPr>
          <w:lang w:val="en-GB" w:eastAsia="ja-JP"/>
        </w:rPr>
      </w:pPr>
      <w:r>
        <w:rPr>
          <w:lang w:val="en-GB" w:eastAsia="ja-JP"/>
        </w:rPr>
        <w:t>Based on the further discussion of support for DCI format 1_3 with SRS carrier switching in section 3.2, Moderator proposes:</w:t>
      </w:r>
    </w:p>
    <w:p w14:paraId="6EC0F314" w14:textId="77777777" w:rsidR="00BE0E22" w:rsidRDefault="00BE0E22" w:rsidP="00BE0E22">
      <w:pPr>
        <w:rPr>
          <w:lang w:val="en-GB" w:eastAsia="ja-JP"/>
        </w:rPr>
      </w:pPr>
    </w:p>
    <w:p w14:paraId="76995A4F" w14:textId="77777777" w:rsidR="00BE0E22" w:rsidRPr="003D4731" w:rsidRDefault="00BE0E22" w:rsidP="00BE0E22">
      <w:pPr>
        <w:rPr>
          <w:b/>
          <w:bCs/>
          <w:highlight w:val="yellow"/>
          <w:u w:val="single"/>
          <w:lang w:val="en-GB" w:eastAsia="ja-JP"/>
        </w:rPr>
      </w:pPr>
      <w:r w:rsidRPr="003D4731">
        <w:rPr>
          <w:b/>
          <w:bCs/>
          <w:highlight w:val="yellow"/>
          <w:u w:val="single"/>
          <w:lang w:val="en-GB" w:eastAsia="ja-JP"/>
        </w:rPr>
        <w:t>Proposal 3.3.1</w:t>
      </w:r>
    </w:p>
    <w:p w14:paraId="1E853B15" w14:textId="77777777" w:rsidR="00BE0E22" w:rsidRPr="003D4731" w:rsidRDefault="00BE0E22" w:rsidP="00BE0E22">
      <w:pPr>
        <w:rPr>
          <w:highlight w:val="yellow"/>
          <w:lang w:val="en-GB" w:eastAsia="ja-JP"/>
        </w:rPr>
      </w:pPr>
      <w:r w:rsidRPr="003D4731">
        <w:rPr>
          <w:highlight w:val="yellow"/>
          <w:lang w:val="en-GB" w:eastAsia="ja-JP"/>
        </w:rPr>
        <w:t>DCI format 1_3 is compatible with SRS carrier switching.</w:t>
      </w:r>
    </w:p>
    <w:p w14:paraId="51279559" w14:textId="78386A45" w:rsidR="00BE0E22" w:rsidRPr="00BE0E22" w:rsidRDefault="00BE0E22" w:rsidP="00BE0E22">
      <w:pPr>
        <w:ind w:firstLine="562"/>
        <w:rPr>
          <w:lang w:val="en-GB" w:eastAsia="ja-JP"/>
        </w:rPr>
      </w:pPr>
      <w:r w:rsidRPr="00BE0E22">
        <w:rPr>
          <w:highlight w:val="yellow"/>
          <w:lang w:val="en-GB" w:eastAsia="ja-JP"/>
        </w:rPr>
        <w:t>FFS: spec change and whether new UE capability is needed</w:t>
      </w:r>
    </w:p>
    <w:p w14:paraId="01922AAE" w14:textId="77777777" w:rsidR="00BE0E22" w:rsidRDefault="00BE0E22" w:rsidP="00BE0E22">
      <w:pPr>
        <w:rPr>
          <w:lang w:val="en-GB" w:eastAsia="ja-JP"/>
        </w:rPr>
      </w:pPr>
    </w:p>
    <w:p w14:paraId="0B9B669B" w14:textId="45AB7F3A" w:rsidR="00F8437B" w:rsidRPr="003D4731" w:rsidRDefault="00F8437B" w:rsidP="00F8437B">
      <w:pPr>
        <w:rPr>
          <w:b/>
          <w:bCs/>
          <w:highlight w:val="yellow"/>
          <w:u w:val="single"/>
          <w:lang w:val="en-GB" w:eastAsia="ja-JP"/>
        </w:rPr>
      </w:pPr>
      <w:r w:rsidRPr="003D4731">
        <w:rPr>
          <w:b/>
          <w:bCs/>
          <w:highlight w:val="yellow"/>
          <w:u w:val="single"/>
          <w:lang w:val="en-GB" w:eastAsia="ja-JP"/>
        </w:rPr>
        <w:t>Proposal 3.3.</w:t>
      </w:r>
      <w:r w:rsidR="006C507B">
        <w:rPr>
          <w:b/>
          <w:bCs/>
          <w:highlight w:val="yellow"/>
          <w:u w:val="single"/>
          <w:lang w:val="en-GB" w:eastAsia="ja-JP"/>
        </w:rPr>
        <w:t>3</w:t>
      </w:r>
    </w:p>
    <w:p w14:paraId="0362475D" w14:textId="56B56A4E" w:rsidR="00BE0E22" w:rsidRDefault="00BE0E22" w:rsidP="00BE0E22">
      <w:pPr>
        <w:rPr>
          <w:lang w:val="en-GB" w:eastAsia="ja-JP"/>
        </w:rPr>
      </w:pPr>
      <w:r>
        <w:rPr>
          <w:lang w:val="en-GB" w:eastAsia="ja-JP"/>
        </w:rPr>
        <w:t>Correct 38.214 section 6.2.1.3 as follows</w:t>
      </w:r>
      <w:r w:rsidR="00172DD1">
        <w:rPr>
          <w:lang w:val="en-GB" w:eastAsia="ja-JP"/>
        </w:rPr>
        <w:t xml:space="preserve"> based on the proposal from </w:t>
      </w:r>
      <w:r w:rsidR="00172DD1">
        <w:rPr>
          <w:lang w:val="en-GB" w:eastAsia="ja-JP"/>
        </w:rPr>
        <w:fldChar w:fldCharType="begin"/>
      </w:r>
      <w:r w:rsidR="00172DD1">
        <w:rPr>
          <w:lang w:val="en-GB" w:eastAsia="ja-JP"/>
        </w:rPr>
        <w:instrText xml:space="preserve"> REF _Ref159673797 \r \h </w:instrText>
      </w:r>
      <w:r w:rsidR="00172DD1">
        <w:rPr>
          <w:lang w:val="en-GB" w:eastAsia="ja-JP"/>
        </w:rPr>
      </w:r>
      <w:r w:rsidR="00172DD1">
        <w:rPr>
          <w:lang w:val="en-GB" w:eastAsia="ja-JP"/>
        </w:rPr>
        <w:fldChar w:fldCharType="separate"/>
      </w:r>
      <w:r w:rsidR="00172DD1">
        <w:rPr>
          <w:lang w:val="en-GB" w:eastAsia="ja-JP"/>
        </w:rPr>
        <w:t>[8]</w:t>
      </w:r>
      <w:r w:rsidR="00172DD1">
        <w:rPr>
          <w:lang w:val="en-GB" w:eastAsia="ja-JP"/>
        </w:rPr>
        <w:fldChar w:fldCharType="end"/>
      </w:r>
      <w:r>
        <w:rPr>
          <w:lang w:val="en-GB" w:eastAsia="ja-JP"/>
        </w:rPr>
        <w:t xml:space="preserve">, including </w:t>
      </w:r>
      <w:r w:rsidR="00F8437B">
        <w:rPr>
          <w:lang w:val="en-GB" w:eastAsia="ja-JP"/>
        </w:rPr>
        <w:t>the</w:t>
      </w:r>
      <w:r>
        <w:rPr>
          <w:lang w:val="en-GB" w:eastAsia="ja-JP"/>
        </w:rPr>
        <w:t xml:space="preserve"> </w:t>
      </w:r>
      <w:r w:rsidRPr="005009FE">
        <w:rPr>
          <w:color w:val="0070C0"/>
          <w:u w:val="single"/>
          <w:lang w:val="en-GB" w:eastAsia="ja-JP"/>
        </w:rPr>
        <w:t>change</w:t>
      </w:r>
      <w:r w:rsidRPr="005009FE">
        <w:rPr>
          <w:color w:val="0070C0"/>
          <w:lang w:val="en-GB" w:eastAsia="ja-JP"/>
        </w:rPr>
        <w:t xml:space="preserve"> </w:t>
      </w:r>
      <w:r w:rsidR="00172DD1">
        <w:rPr>
          <w:lang w:val="en-GB" w:eastAsia="ja-JP"/>
        </w:rPr>
        <w:t>discussed in section 3.3 t</w:t>
      </w:r>
      <w:r w:rsidR="00F8437B">
        <w:rPr>
          <w:lang w:val="en-GB" w:eastAsia="ja-JP"/>
        </w:rPr>
        <w:t xml:space="preserve">o </w:t>
      </w:r>
      <w:r>
        <w:rPr>
          <w:lang w:val="en-GB" w:eastAsia="ja-JP"/>
        </w:rPr>
        <w:t>clarify:</w:t>
      </w:r>
    </w:p>
    <w:p w14:paraId="6C58639E" w14:textId="77777777" w:rsidR="00BE0E22" w:rsidRDefault="00BE0E22" w:rsidP="00BE0E22">
      <w:pPr>
        <w:rPr>
          <w:lang w:val="en-GB" w:eastAsia="ja-JP"/>
        </w:rPr>
      </w:pPr>
    </w:p>
    <w:tbl>
      <w:tblPr>
        <w:tblStyle w:val="TableGrid"/>
        <w:tblW w:w="0" w:type="auto"/>
        <w:tblLook w:val="04A0" w:firstRow="1" w:lastRow="0" w:firstColumn="1" w:lastColumn="0" w:noHBand="0" w:noVBand="1"/>
      </w:tblPr>
      <w:tblGrid>
        <w:gridCol w:w="9576"/>
      </w:tblGrid>
      <w:tr w:rsidR="00BE0E22" w14:paraId="68042051" w14:textId="77777777" w:rsidTr="00CB6787">
        <w:tc>
          <w:tcPr>
            <w:tcW w:w="9576" w:type="dxa"/>
          </w:tcPr>
          <w:p w14:paraId="15F2A461" w14:textId="77777777" w:rsidR="00BE0E22" w:rsidRDefault="00BE0E22" w:rsidP="00CB6787">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1898DA02" w14:textId="77777777" w:rsidR="00BE0E22" w:rsidRPr="0094270D" w:rsidRDefault="00BE0E22" w:rsidP="00CB6787">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3AF03E1E" w14:textId="77777777" w:rsidR="00BE0E22" w:rsidRDefault="00BE0E22" w:rsidP="00CB6787">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14:paraId="2D8BD200" w14:textId="77777777" w:rsidR="00BE0E22" w:rsidRPr="00D66E29" w:rsidRDefault="00BE0E22" w:rsidP="00CB6787">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w:t>
            </w:r>
            <w:r w:rsidRPr="005009FE">
              <w:rPr>
                <w:rFonts w:eastAsia="Calibri"/>
                <w:strike/>
                <w:color w:val="0070C0"/>
                <w:u w:val="single"/>
                <w:lang w:val="de-DE" w:eastAsia="en-GB"/>
              </w:rPr>
              <w:t>one</w:t>
            </w:r>
            <w:r w:rsidRPr="005009FE">
              <w:rPr>
                <w:rFonts w:eastAsia="Calibri"/>
                <w:color w:val="0070C0"/>
                <w:u w:val="single"/>
                <w:lang w:val="de-DE" w:eastAsia="en-GB"/>
              </w:rPr>
              <w:t xml:space="preserve"> each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w:t>
            </w:r>
            <w:r w:rsidRPr="005009FE">
              <w:rPr>
                <w:rFonts w:eastAsia="Calibri"/>
                <w:strike/>
                <w:color w:val="0070C0"/>
                <w:u w:val="single"/>
                <w:lang w:val="de-DE" w:eastAsia="en-GB"/>
              </w:rPr>
              <w:t>the</w:t>
            </w:r>
            <w:r w:rsidRPr="005009FE">
              <w:rPr>
                <w:rFonts w:eastAsia="Calibri"/>
                <w:color w:val="0070C0"/>
                <w:u w:val="single"/>
                <w:lang w:val="de-DE" w:eastAsia="en-GB"/>
              </w:rPr>
              <w:t xml:space="preserve"> each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Pr>
                <w:rFonts w:eastAsia="Calibri"/>
                <w:color w:val="FF0000"/>
                <w:u w:val="single"/>
                <w:lang w:val="de-DE" w:eastAsia="en-GB"/>
              </w:rPr>
              <w:t>‘</w:t>
            </w:r>
            <w:r w:rsidRPr="00D66E29">
              <w:rPr>
                <w:rFonts w:eastAsia="Calibri"/>
                <w:color w:val="FF0000"/>
                <w:u w:val="single"/>
                <w:lang w:val="de-DE" w:eastAsia="en-GB"/>
              </w:rPr>
              <w:t>antennaSwitching</w:t>
            </w:r>
            <w:r>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Pr>
                <w:rFonts w:eastAsia="Calibri"/>
                <w:color w:val="FF0000"/>
                <w:u w:val="single"/>
                <w:lang w:val="de-DE" w:eastAsia="en-GB"/>
              </w:rPr>
              <w:t>‘</w:t>
            </w:r>
            <w:r w:rsidRPr="00D66E29">
              <w:rPr>
                <w:rFonts w:eastAsia="Calibri"/>
                <w:color w:val="FF0000"/>
                <w:u w:val="single"/>
                <w:lang w:val="de-DE" w:eastAsia="en-GB"/>
              </w:rPr>
              <w:t>aperiodic</w:t>
            </w:r>
            <w:r>
              <w:rPr>
                <w:rFonts w:eastAsia="Calibri"/>
                <w:color w:val="FF0000"/>
                <w:u w:val="single"/>
                <w:lang w:val="de-DE" w:eastAsia="en-GB"/>
              </w:rPr>
              <w:t>‘</w:t>
            </w:r>
            <w:r w:rsidRPr="00D66E29">
              <w:rPr>
                <w:rFonts w:eastAsia="Calibri"/>
                <w:color w:val="FF0000"/>
                <w:u w:val="single"/>
                <w:lang w:val="de-DE" w:eastAsia="en-GB"/>
              </w:rPr>
              <w:t>.</w:t>
            </w:r>
          </w:p>
        </w:tc>
      </w:tr>
    </w:tbl>
    <w:p w14:paraId="0158A6DC" w14:textId="77777777" w:rsidR="00BE0E22" w:rsidRDefault="00BE0E22" w:rsidP="00BE0E22">
      <w:pPr>
        <w:rPr>
          <w:lang w:val="en-GB" w:eastAsia="ja-JP"/>
        </w:rPr>
      </w:pPr>
    </w:p>
    <w:p w14:paraId="6312D8FC" w14:textId="5DF3DE81" w:rsidR="006C507B" w:rsidRPr="003D4731" w:rsidRDefault="006C507B" w:rsidP="006C507B">
      <w:pPr>
        <w:rPr>
          <w:b/>
          <w:bCs/>
          <w:highlight w:val="yellow"/>
          <w:u w:val="single"/>
          <w:lang w:val="en-GB" w:eastAsia="ja-JP"/>
        </w:rPr>
      </w:pPr>
      <w:r w:rsidRPr="003D4731">
        <w:rPr>
          <w:b/>
          <w:bCs/>
          <w:highlight w:val="yellow"/>
          <w:u w:val="single"/>
          <w:lang w:val="en-GB" w:eastAsia="ja-JP"/>
        </w:rPr>
        <w:t>Proposal 3.3.</w:t>
      </w:r>
      <w:r>
        <w:rPr>
          <w:b/>
          <w:bCs/>
          <w:highlight w:val="yellow"/>
          <w:u w:val="single"/>
          <w:lang w:val="en-GB" w:eastAsia="ja-JP"/>
        </w:rPr>
        <w:t>2</w:t>
      </w:r>
    </w:p>
    <w:p w14:paraId="651B1DDA" w14:textId="430532D4" w:rsidR="006C507B" w:rsidRPr="006C507B" w:rsidRDefault="006C507B" w:rsidP="006C507B">
      <w:pPr>
        <w:rPr>
          <w:highlight w:val="yellow"/>
          <w:lang w:val="en-GB" w:eastAsia="ja-JP"/>
        </w:rPr>
      </w:pPr>
      <w:r>
        <w:rPr>
          <w:highlight w:val="yellow"/>
          <w:lang w:val="en-GB" w:eastAsia="ja-JP"/>
        </w:rPr>
        <w:t xml:space="preserve">Check online </w:t>
      </w:r>
      <w:r w:rsidRPr="006C507B">
        <w:rPr>
          <w:highlight w:val="yellow"/>
          <w:lang w:val="en-GB" w:eastAsia="ja-JP"/>
        </w:rPr>
        <w:t xml:space="preserve">if it can be concluded that no additional UE capability </w:t>
      </w:r>
      <w:r>
        <w:rPr>
          <w:highlight w:val="yellow"/>
          <w:lang w:val="en-GB" w:eastAsia="ja-JP"/>
        </w:rPr>
        <w:t xml:space="preserve">is </w:t>
      </w:r>
      <w:r w:rsidRPr="006C507B">
        <w:rPr>
          <w:highlight w:val="yellow"/>
          <w:lang w:val="en-GB" w:eastAsia="ja-JP"/>
        </w:rPr>
        <w:t>needed to support the combination of DCI 1_3 and SRS carrier switchin</w:t>
      </w:r>
      <w:r>
        <w:rPr>
          <w:highlight w:val="yellow"/>
          <w:lang w:val="en-GB" w:eastAsia="ja-JP"/>
        </w:rPr>
        <w:t>g.</w:t>
      </w:r>
    </w:p>
    <w:p w14:paraId="467EA3E4" w14:textId="77777777" w:rsidR="00BE0E22" w:rsidRPr="00BE0E22" w:rsidRDefault="00BE0E22" w:rsidP="00BE0E22">
      <w:pPr>
        <w:rPr>
          <w:lang w:val="en-GB" w:eastAsia="ja-JP"/>
        </w:rPr>
      </w:pPr>
    </w:p>
    <w:p w14:paraId="06DBF115" w14:textId="77777777" w:rsidR="00C222F8" w:rsidRPr="00A84597" w:rsidRDefault="00C222F8" w:rsidP="00A84597">
      <w:pPr>
        <w:rPr>
          <w:lang w:val="en-GB" w:eastAsia="ja-JP"/>
        </w:rPr>
      </w:pPr>
    </w:p>
    <w:p w14:paraId="03B34707" w14:textId="7BAF1A1E" w:rsidR="00A66631" w:rsidRDefault="001D6C2F" w:rsidP="00A66631">
      <w:pPr>
        <w:pStyle w:val="Heading1"/>
      </w:pPr>
      <w:r>
        <w:t>4</w:t>
      </w:r>
      <w:r w:rsidR="00A66631">
        <w:t xml:space="preserve"> Conclusion</w:t>
      </w:r>
    </w:p>
    <w:p w14:paraId="1C07D83D" w14:textId="5F3743AD" w:rsidR="009A29AE" w:rsidRDefault="00ED5644" w:rsidP="009A29AE">
      <w:pPr>
        <w:pStyle w:val="ListBullet"/>
        <w:numPr>
          <w:ilvl w:val="0"/>
          <w:numId w:val="0"/>
        </w:numPr>
        <w:rPr>
          <w:lang w:val="en-GB"/>
        </w:rPr>
      </w:pPr>
      <w:r>
        <w:rPr>
          <w:lang w:val="en-GB"/>
        </w:rPr>
        <w:t xml:space="preserve">The proposals in section 3.4 on DCI format 1_3 were discussed in the last online session of AI 7.1, but no conclusion was reached.  There seemed to be consensus on the specification change from proposal 3.3.3, but </w:t>
      </w:r>
      <w:r w:rsidR="00BB6EF9">
        <w:rPr>
          <w:lang w:val="en-GB"/>
        </w:rPr>
        <w:t xml:space="preserve">whether the change could be agreeable without UE capability needed further discussion.  Therefore, </w:t>
      </w:r>
      <w:r w:rsidR="00B406B1">
        <w:rPr>
          <w:lang w:val="en-GB"/>
        </w:rPr>
        <w:t>in discussions in RAN1#116bis</w:t>
      </w:r>
      <w:r w:rsidR="00B406B1">
        <w:rPr>
          <w:lang w:val="en-GB"/>
        </w:rPr>
        <w:t xml:space="preserve">, </w:t>
      </w:r>
      <w:r w:rsidR="00BB6EF9">
        <w:rPr>
          <w:lang w:val="en-GB"/>
        </w:rPr>
        <w:t xml:space="preserve">Moderator suggests to </w:t>
      </w:r>
      <w:r w:rsidR="00356CD0">
        <w:rPr>
          <w:lang w:val="en-GB"/>
        </w:rPr>
        <w:t xml:space="preserve">first address UE capability </w:t>
      </w:r>
      <w:r w:rsidR="00B406B1">
        <w:rPr>
          <w:lang w:val="en-GB"/>
        </w:rPr>
        <w:t>for DCI format 1_3 with SRS carrier switching</w:t>
      </w:r>
      <w:r w:rsidR="00356CD0">
        <w:rPr>
          <w:lang w:val="en-GB"/>
        </w:rPr>
        <w:t xml:space="preserve"> and then to revisit proposal 3.3.1 and 3.3.3.</w:t>
      </w:r>
    </w:p>
    <w:p w14:paraId="50140414" w14:textId="071394EE" w:rsidR="00356CD0" w:rsidRDefault="00356CD0" w:rsidP="009A29AE">
      <w:pPr>
        <w:pStyle w:val="ListBullet"/>
        <w:numPr>
          <w:ilvl w:val="0"/>
          <w:numId w:val="0"/>
        </w:numPr>
        <w:rPr>
          <w:lang w:val="en-GB"/>
        </w:rPr>
      </w:pPr>
      <w:r>
        <w:rPr>
          <w:lang w:val="en-GB"/>
        </w:rPr>
        <w:t xml:space="preserve">All other topics considered for aperiodic SRS carrier switching in this meeting can be considered closed, with the possible exception of multiple DCI aspects.  As discussed in section 3.2, </w:t>
      </w:r>
      <w:r w:rsidRPr="00356CD0">
        <w:rPr>
          <w:lang w:val="en-GB"/>
        </w:rPr>
        <w:t>change</w:t>
      </w:r>
      <w:r>
        <w:rPr>
          <w:lang w:val="en-GB"/>
        </w:rPr>
        <w:t>s</w:t>
      </w:r>
      <w:r w:rsidRPr="00356CD0">
        <w:rPr>
          <w:lang w:val="en-GB"/>
        </w:rPr>
        <w:t xml:space="preserve"> to 38.214 section 6.2.1.3 to support the conclusion</w:t>
      </w:r>
      <w:r>
        <w:rPr>
          <w:lang w:val="en-GB"/>
        </w:rPr>
        <w:t xml:space="preserve"> on multiple DCIs are possible.</w:t>
      </w:r>
    </w:p>
    <w:p w14:paraId="694F022C" w14:textId="77777777" w:rsidR="00567B10" w:rsidRPr="00CE0424" w:rsidRDefault="00567B10" w:rsidP="00567B10">
      <w:pPr>
        <w:pStyle w:val="Heading1"/>
      </w:pPr>
      <w:r>
        <w:t xml:space="preserve">5 </w:t>
      </w:r>
      <w:r w:rsidRPr="00CE0424">
        <w:t>References</w:t>
      </w:r>
    </w:p>
    <w:p w14:paraId="6550C5D5" w14:textId="091C30B3" w:rsidR="00F45792" w:rsidRDefault="00F45792" w:rsidP="00F45792">
      <w:pPr>
        <w:pStyle w:val="Reference"/>
      </w:pPr>
      <w:bookmarkStart w:id="10" w:name="_Ref146564676"/>
      <w:bookmarkStart w:id="11" w:name="_Ref150619029"/>
      <w:bookmarkStart w:id="12" w:name="_Ref143552027"/>
      <w:r>
        <w:t>R1-</w:t>
      </w:r>
      <w:r w:rsidRPr="006C2C26">
        <w:t>2310680</w:t>
      </w:r>
      <w:r w:rsidRPr="00B83F51">
        <w:t xml:space="preserve">, </w:t>
      </w:r>
      <w:r w:rsidR="005D114B">
        <w:t>“</w:t>
      </w:r>
      <w:r w:rsidRPr="00DE5E02">
        <w:t>Summary #2 of NR Rel-15/16 maintenance discussion for aperiodic triggering support for SRS carrier switching</w:t>
      </w:r>
      <w:r w:rsidRPr="00B83F51">
        <w:t xml:space="preserve">”, </w:t>
      </w:r>
      <w:r w:rsidR="005D114B">
        <w:t>Moderator(</w:t>
      </w:r>
      <w:r w:rsidR="005D114B" w:rsidRPr="00B83F51">
        <w:t>Ericsson</w:t>
      </w:r>
      <w:r w:rsidR="005D114B">
        <w:t>)</w:t>
      </w:r>
      <w:r w:rsidR="005D114B" w:rsidRPr="00B83F51">
        <w:t xml:space="preserve">, </w:t>
      </w:r>
      <w:r w:rsidRPr="00B83F51">
        <w:t xml:space="preserve">3GPP TSG </w:t>
      </w:r>
      <w:r w:rsidRPr="00583EAF">
        <w:t>RAN1#115, Chicago, USA, November 13th – November 17th, 2023</w:t>
      </w:r>
      <w:r w:rsidRPr="00B83F51">
        <w:t>.</w:t>
      </w:r>
      <w:bookmarkEnd w:id="10"/>
    </w:p>
    <w:p w14:paraId="34DA3BC0" w14:textId="4962A51E" w:rsidR="00115706" w:rsidRDefault="00115706" w:rsidP="00115706">
      <w:pPr>
        <w:pStyle w:val="Reference"/>
      </w:pPr>
      <w:bookmarkStart w:id="13" w:name="_Ref159602668"/>
      <w:bookmarkEnd w:id="11"/>
      <w:bookmarkEnd w:id="12"/>
      <w:r>
        <w:t>R1-2400699, “Discussion on aperiodic triggering for SRS carrier switching</w:t>
      </w:r>
      <w:r w:rsidR="00733320">
        <w:t xml:space="preserve">”, </w:t>
      </w:r>
      <w:r>
        <w:t>Samsung</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3"/>
    </w:p>
    <w:p w14:paraId="70B41857" w14:textId="0FEA736C" w:rsidR="00115706" w:rsidRDefault="00115706" w:rsidP="00115706">
      <w:pPr>
        <w:pStyle w:val="Reference"/>
      </w:pPr>
      <w:bookmarkStart w:id="14" w:name="_Ref159665972"/>
      <w:r>
        <w:t>R1-2401075, “Aperiodic SRS Carrier Switching</w:t>
      </w:r>
      <w:r w:rsidR="00733320">
        <w:t xml:space="preserve">”, </w:t>
      </w:r>
      <w:r>
        <w:t>Ericsson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4"/>
    </w:p>
    <w:p w14:paraId="4816AB8E" w14:textId="2A7F25B1" w:rsidR="00115706" w:rsidRDefault="00115706" w:rsidP="00115706">
      <w:pPr>
        <w:pStyle w:val="Reference"/>
      </w:pPr>
      <w:bookmarkStart w:id="15" w:name="_Ref159664916"/>
      <w:r>
        <w:t>R1-2401390</w:t>
      </w:r>
      <w:r w:rsidR="00733320">
        <w:t>, “</w:t>
      </w:r>
      <w:r>
        <w:t>Discussion on SRS carrier switching triggered by multiple DCIs</w:t>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5"/>
    </w:p>
    <w:p w14:paraId="28C03A6F" w14:textId="7848ABBB" w:rsidR="00115706" w:rsidRDefault="00115706" w:rsidP="00115706">
      <w:pPr>
        <w:pStyle w:val="Reference"/>
      </w:pPr>
      <w:bookmarkStart w:id="16" w:name="_Ref159698449"/>
      <w:r>
        <w:t>R1-2401398</w:t>
      </w:r>
      <w:r w:rsidR="00733320">
        <w:t>, “</w:t>
      </w:r>
      <w:r>
        <w:t>Correction on SRS carrier switching triggered by multiple DCIs</w:t>
      </w:r>
      <w:r>
        <w:tab/>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6"/>
    </w:p>
    <w:p w14:paraId="718E719D" w14:textId="5A989030" w:rsidR="00115706" w:rsidRDefault="00115706" w:rsidP="00115706">
      <w:pPr>
        <w:pStyle w:val="Reference"/>
      </w:pPr>
      <w:bookmarkStart w:id="17" w:name="_Ref159665406"/>
      <w:r>
        <w:t>R1-2401409</w:t>
      </w:r>
      <w:r w:rsidR="00733320">
        <w:t>, “</w:t>
      </w:r>
      <w:r>
        <w:t>Issues on SRS carrier switching</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7"/>
    </w:p>
    <w:p w14:paraId="00A98435" w14:textId="45BA3944" w:rsidR="00115706" w:rsidRDefault="00115706" w:rsidP="00115706">
      <w:pPr>
        <w:pStyle w:val="Reference"/>
      </w:pPr>
      <w:bookmarkStart w:id="18" w:name="_Ref159688116"/>
      <w:r>
        <w:lastRenderedPageBreak/>
        <w:t>R1-2401410</w:t>
      </w:r>
      <w:r w:rsidR="00733320">
        <w:t>, “</w:t>
      </w:r>
      <w:r>
        <w:t>Correction on SRS carrier switching prioritization rules</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8"/>
    </w:p>
    <w:p w14:paraId="02419596" w14:textId="41F22F54" w:rsidR="00115706" w:rsidRPr="0092543F" w:rsidRDefault="00115706" w:rsidP="00115706">
      <w:pPr>
        <w:pStyle w:val="Reference"/>
      </w:pPr>
      <w:bookmarkStart w:id="19" w:name="_Ref159673797"/>
      <w:r>
        <w:t>R1-2400285</w:t>
      </w:r>
      <w:r w:rsidR="00733320">
        <w:t>, “</w:t>
      </w:r>
      <w:r>
        <w:t>Discussion on available sl</w:t>
      </w:r>
      <w:r w:rsidRPr="0092543F">
        <w:t>ot offset for AP-SRS carrier switching</w:t>
      </w:r>
      <w:r w:rsidR="00733320" w:rsidRPr="0092543F">
        <w:t xml:space="preserve">”, </w:t>
      </w:r>
      <w:r w:rsidRPr="0092543F">
        <w:t>ZTE</w:t>
      </w:r>
      <w:r w:rsidR="00261A24" w:rsidRPr="0092543F">
        <w:t>, 3GPP TSG RAN1#116, Athens, Greece, February 26th – March 1st, 2024.</w:t>
      </w:r>
      <w:bookmarkEnd w:id="19"/>
    </w:p>
    <w:p w14:paraId="1D8134F4" w14:textId="4DD43D8E" w:rsidR="00115706" w:rsidRDefault="00115706" w:rsidP="00115706">
      <w:pPr>
        <w:pStyle w:val="Reference"/>
      </w:pPr>
      <w:bookmarkStart w:id="20" w:name="_Ref159671633"/>
      <w:r w:rsidRPr="0092543F">
        <w:t>R1-2400761</w:t>
      </w:r>
      <w:r w:rsidR="00733320" w:rsidRPr="0092543F">
        <w:t>, “</w:t>
      </w:r>
      <w:r w:rsidRPr="0092543F">
        <w:t>Draft CR on aperiodic SRS carrier switching</w:t>
      </w:r>
      <w:r w:rsidR="00733320" w:rsidRPr="0092543F">
        <w:t xml:space="preserve">”, </w:t>
      </w:r>
      <w:r w:rsidRPr="0092543F">
        <w:t>Fujitsu</w:t>
      </w:r>
      <w:r w:rsidR="00261A24" w:rsidRPr="0092543F">
        <w:t>, 3GPP TSG RAN1#116, Athens, Greece, February 26th – March 1st, 2024.</w:t>
      </w:r>
      <w:bookmarkEnd w:id="20"/>
    </w:p>
    <w:p w14:paraId="25CBF482" w14:textId="42750AD7" w:rsidR="00BA489E" w:rsidRPr="0092543F" w:rsidRDefault="00BA489E" w:rsidP="003B2818">
      <w:pPr>
        <w:pStyle w:val="Reference"/>
      </w:pPr>
      <w:bookmarkStart w:id="21" w:name="_Ref160040728"/>
      <w:r w:rsidRPr="00BA489E">
        <w:t>R1-</w:t>
      </w:r>
      <w:r w:rsidR="0097624F" w:rsidRPr="0097624F">
        <w:t>2401747</w:t>
      </w:r>
      <w:r>
        <w:t>, “</w:t>
      </w:r>
      <w:r w:rsidRPr="00BA489E">
        <w:t>Summary #2 of NR Rel-15/16 maintenance discussion for aperiodic triggering support for SRS carrier switching”, 3GPP TSG RAN1#11</w:t>
      </w:r>
      <w:r>
        <w:t>6</w:t>
      </w:r>
      <w:r w:rsidRPr="00BA489E">
        <w:t>, Athens, Greece, February 26th – March 1st, 2024.</w:t>
      </w:r>
      <w:bookmarkEnd w:id="21"/>
    </w:p>
    <w:p w14:paraId="649F2C1C" w14:textId="7AFBF5B3" w:rsidR="009634B7" w:rsidRDefault="00567B10" w:rsidP="009634B7">
      <w:pPr>
        <w:pStyle w:val="Heading1"/>
      </w:pPr>
      <w:r>
        <w:t>6</w:t>
      </w:r>
      <w:r w:rsidR="009634B7">
        <w:t xml:space="preserve"> </w:t>
      </w:r>
      <w:r w:rsidR="00760E43">
        <w:t>Company Proposals</w:t>
      </w:r>
    </w:p>
    <w:p w14:paraId="7584FD4B" w14:textId="09F627A7" w:rsidR="00541F7C" w:rsidRDefault="00541F7C" w:rsidP="00541F7C">
      <w:pPr>
        <w:rPr>
          <w:rFonts w:eastAsia="Malgun Gothic"/>
          <w:lang w:val="en-GB" w:eastAsia="ko-KR"/>
        </w:rPr>
      </w:pPr>
      <w:r>
        <w:rPr>
          <w:rFonts w:eastAsia="Malgun Gothic"/>
          <w:lang w:val="en-GB" w:eastAsia="ko-KR"/>
        </w:rPr>
        <w:t>Proposals and supporting observations made in contributions to this meeting are:</w:t>
      </w:r>
    </w:p>
    <w:p w14:paraId="67F9D318" w14:textId="77777777" w:rsidR="00541F7C" w:rsidRPr="00541F7C" w:rsidRDefault="00541F7C" w:rsidP="00541F7C">
      <w:pPr>
        <w:rPr>
          <w:lang w:val="en-GB" w:eastAsia="ja-JP"/>
        </w:rPr>
      </w:pPr>
    </w:p>
    <w:p w14:paraId="3551D40B" w14:textId="77777777" w:rsidR="000C0121" w:rsidRDefault="000C0121" w:rsidP="00541F7C">
      <w:pPr>
        <w:pStyle w:val="ListParagraph"/>
        <w:numPr>
          <w:ilvl w:val="0"/>
          <w:numId w:val="24"/>
        </w:numPr>
        <w:rPr>
          <w:lang w:val="en-GB" w:eastAsia="ja-JP"/>
        </w:rPr>
      </w:pPr>
      <w:r w:rsidRPr="008430C4">
        <w:rPr>
          <w:lang w:val="en-GB" w:eastAsia="ja-JP"/>
        </w:rPr>
        <w:t>R1-2400699</w:t>
      </w:r>
      <w:r w:rsidRPr="008430C4">
        <w:rPr>
          <w:lang w:val="en-GB" w:eastAsia="ja-JP"/>
        </w:rPr>
        <w:tab/>
        <w:t>Discussion on aperiodic triggering for SRS carrier switching</w:t>
      </w:r>
      <w:r w:rsidRPr="008430C4">
        <w:rPr>
          <w:lang w:val="en-GB" w:eastAsia="ja-JP"/>
        </w:rPr>
        <w:tab/>
        <w:t>Samsung</w:t>
      </w:r>
    </w:p>
    <w:tbl>
      <w:tblPr>
        <w:tblStyle w:val="TableGrid"/>
        <w:tblW w:w="0" w:type="auto"/>
        <w:tblLook w:val="04A0" w:firstRow="1" w:lastRow="0" w:firstColumn="1" w:lastColumn="0" w:noHBand="0" w:noVBand="1"/>
      </w:tblPr>
      <w:tblGrid>
        <w:gridCol w:w="9629"/>
      </w:tblGrid>
      <w:tr w:rsidR="008430C4" w14:paraId="688D57C2" w14:textId="77777777" w:rsidTr="008430C4">
        <w:tc>
          <w:tcPr>
            <w:tcW w:w="9629" w:type="dxa"/>
          </w:tcPr>
          <w:p w14:paraId="15EFFE9A"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1:</w:t>
            </w:r>
            <w:r w:rsidRPr="008430C4">
              <w:rPr>
                <w:rFonts w:ascii="Times New Roman" w:eastAsia="Malgun Gothic" w:hAnsi="Times New Roman" w:cs="Batang"/>
                <w:sz w:val="20"/>
                <w:szCs w:val="20"/>
                <w:lang w:eastAsia="ko-KR"/>
              </w:rPr>
              <w:t xml:space="preserve"> Support multiple SRS carrier switches on multiple carriers and discuss the details on required UE features to support multiple SRS carrier switches.</w:t>
            </w:r>
          </w:p>
          <w:p w14:paraId="33072433"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2:</w:t>
            </w:r>
            <w:r w:rsidRPr="008430C4">
              <w:rPr>
                <w:rFonts w:ascii="Times New Roman" w:eastAsia="Malgun Gothic" w:hAnsi="Times New Roman" w:cs="Batang"/>
                <w:sz w:val="20"/>
                <w:szCs w:val="20"/>
                <w:lang w:eastAsia="ko-KR"/>
              </w:rPr>
              <w:t xml:space="preserve"> To support multiple SRS carrier switches on multiple carriers, discuss and introduce new UE capability to report whether UE can support simultaneous RF tuning.</w:t>
            </w:r>
          </w:p>
          <w:p w14:paraId="464BE497" w14:textId="0F4F9A4E"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3:</w:t>
            </w:r>
            <w:r w:rsidRPr="008430C4">
              <w:rPr>
                <w:rFonts w:ascii="Times New Roman" w:eastAsia="Malgun Gothic" w:hAnsi="Times New Roman" w:cs="Batang" w:hint="eastAsia"/>
                <w:sz w:val="20"/>
                <w:szCs w:val="20"/>
                <w:lang w:eastAsia="ko-KR"/>
              </w:rPr>
              <w:t xml:space="preserve"> </w:t>
            </w:r>
            <w:r w:rsidRPr="008430C4">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7217D029" w14:textId="77777777" w:rsidR="008430C4" w:rsidRDefault="008430C4" w:rsidP="008430C4">
      <w:pPr>
        <w:rPr>
          <w:lang w:val="en-GB" w:eastAsia="ja-JP"/>
        </w:rPr>
      </w:pPr>
    </w:p>
    <w:p w14:paraId="5E08F8EE" w14:textId="3716C398" w:rsidR="000C0121" w:rsidRDefault="000C0121" w:rsidP="00541F7C">
      <w:pPr>
        <w:pStyle w:val="ListParagraph"/>
        <w:numPr>
          <w:ilvl w:val="0"/>
          <w:numId w:val="24"/>
        </w:numPr>
        <w:rPr>
          <w:lang w:val="en-GB" w:eastAsia="ja-JP"/>
        </w:rPr>
      </w:pPr>
      <w:r w:rsidRPr="008430C4">
        <w:rPr>
          <w:lang w:val="en-GB" w:eastAsia="ja-JP"/>
        </w:rPr>
        <w:t>R1-2401075</w:t>
      </w:r>
      <w:r w:rsidRPr="008430C4">
        <w:rPr>
          <w:lang w:val="en-GB" w:eastAsia="ja-JP"/>
        </w:rPr>
        <w:tab/>
        <w:t>Aperiodic SRS Carrier Switching</w:t>
      </w:r>
      <w:r w:rsidRPr="008430C4">
        <w:rPr>
          <w:lang w:val="en-GB" w:eastAsia="ja-JP"/>
        </w:rPr>
        <w:tab/>
        <w:t>Ericsson</w:t>
      </w:r>
    </w:p>
    <w:tbl>
      <w:tblPr>
        <w:tblStyle w:val="TableGrid"/>
        <w:tblW w:w="0" w:type="auto"/>
        <w:tblLook w:val="04A0" w:firstRow="1" w:lastRow="0" w:firstColumn="1" w:lastColumn="0" w:noHBand="0" w:noVBand="1"/>
      </w:tblPr>
      <w:tblGrid>
        <w:gridCol w:w="9629"/>
      </w:tblGrid>
      <w:tr w:rsidR="008430C4" w14:paraId="79725DF2" w14:textId="77777777" w:rsidTr="008430C4">
        <w:tc>
          <w:tcPr>
            <w:tcW w:w="9629" w:type="dxa"/>
          </w:tcPr>
          <w:p w14:paraId="40DE9C67" w14:textId="77777777" w:rsidR="008430C4" w:rsidRPr="006B7E78" w:rsidRDefault="008430C4" w:rsidP="008430C4">
            <w:pPr>
              <w:rPr>
                <w:u w:val="single"/>
              </w:rPr>
            </w:pPr>
            <w:r w:rsidRPr="006B7E78">
              <w:rPr>
                <w:u w:val="single"/>
              </w:rPr>
              <w:t>Proposal 2.1</w:t>
            </w:r>
          </w:p>
          <w:p w14:paraId="6A4A9743" w14:textId="479534DA" w:rsidR="008430C4" w:rsidRDefault="008430C4" w:rsidP="00541F7C">
            <w:pPr>
              <w:pStyle w:val="ListParagraph"/>
              <w:numPr>
                <w:ilvl w:val="0"/>
                <w:numId w:val="25"/>
              </w:numPr>
              <w:rPr>
                <w:rFonts w:ascii="Arial" w:hAnsi="Arial" w:cs="Arial"/>
                <w:sz w:val="20"/>
                <w:szCs w:val="20"/>
              </w:rPr>
            </w:pPr>
            <w:r w:rsidRPr="004D56B7">
              <w:rPr>
                <w:rFonts w:ascii="Arial" w:hAnsi="Arial" w:cs="Arial"/>
                <w:sz w:val="20"/>
                <w:szCs w:val="20"/>
              </w:rPr>
              <w:t>If there is insufficient interest in RAN1#116 to support more than two SRS resource sets for SRS carrier switching, leave such enhancements to future TEIs or work items.</w:t>
            </w:r>
          </w:p>
          <w:p w14:paraId="1106D889" w14:textId="77777777" w:rsidR="008430C4" w:rsidRPr="008430C4" w:rsidRDefault="008430C4" w:rsidP="008430C4">
            <w:pPr>
              <w:rPr>
                <w:rFonts w:ascii="Arial" w:hAnsi="Arial" w:cs="Arial"/>
                <w:sz w:val="20"/>
                <w:szCs w:val="20"/>
              </w:rPr>
            </w:pPr>
          </w:p>
          <w:p w14:paraId="4A99CC97" w14:textId="77777777" w:rsidR="008430C4" w:rsidRPr="006B7E78" w:rsidRDefault="008430C4" w:rsidP="008430C4">
            <w:pPr>
              <w:rPr>
                <w:u w:val="single"/>
              </w:rPr>
            </w:pPr>
            <w:r w:rsidRPr="006B7E78">
              <w:rPr>
                <w:u w:val="single"/>
              </w:rPr>
              <w:t>Proposal 2.2:</w:t>
            </w:r>
          </w:p>
          <w:p w14:paraId="094AA23D" w14:textId="77777777" w:rsidR="008430C4" w:rsidRDefault="008430C4" w:rsidP="00541F7C">
            <w:pPr>
              <w:pStyle w:val="ListParagraph"/>
              <w:numPr>
                <w:ilvl w:val="0"/>
                <w:numId w:val="25"/>
              </w:numPr>
              <w:rPr>
                <w:rFonts w:ascii="Arial" w:hAnsi="Arial" w:cs="Arial"/>
                <w:sz w:val="20"/>
                <w:szCs w:val="20"/>
              </w:rPr>
            </w:pPr>
            <w:r w:rsidRPr="006B7E78">
              <w:rPr>
                <w:rFonts w:ascii="Arial" w:hAnsi="Arial" w:cs="Arial"/>
                <w:sz w:val="20"/>
                <w:szCs w:val="20"/>
              </w:rPr>
              <w:t xml:space="preserve">Decide in RAN1#116 if </w:t>
            </w:r>
            <w:r w:rsidRPr="005E3186">
              <w:rPr>
                <w:rFonts w:ascii="Arial" w:hAnsi="Arial" w:cs="Arial"/>
                <w:sz w:val="20"/>
                <w:szCs w:val="20"/>
                <w:lang w:val="en-US"/>
              </w:rPr>
              <w:t>solutions</w:t>
            </w:r>
            <w:r w:rsidRPr="006B7E78">
              <w:rPr>
                <w:rFonts w:ascii="Arial" w:hAnsi="Arial" w:cs="Arial"/>
                <w:sz w:val="20"/>
                <w:szCs w:val="20"/>
              </w:rPr>
              <w:t xml:space="preserve"> to ‘out of order’ aperiodic SRS carrier switching triggers are needed.</w:t>
            </w:r>
          </w:p>
          <w:p w14:paraId="5E96A710" w14:textId="77777777" w:rsidR="008430C4" w:rsidRPr="008430C4" w:rsidRDefault="008430C4" w:rsidP="008430C4">
            <w:pPr>
              <w:rPr>
                <w:rFonts w:ascii="Arial" w:hAnsi="Arial" w:cs="Arial"/>
                <w:sz w:val="20"/>
                <w:szCs w:val="20"/>
              </w:rPr>
            </w:pPr>
          </w:p>
          <w:p w14:paraId="3C031B1A" w14:textId="77777777" w:rsidR="008430C4" w:rsidRPr="006B7E78" w:rsidRDefault="008430C4" w:rsidP="008430C4">
            <w:pPr>
              <w:rPr>
                <w:u w:val="single"/>
              </w:rPr>
            </w:pPr>
            <w:r w:rsidRPr="006B7E78">
              <w:rPr>
                <w:u w:val="single"/>
              </w:rPr>
              <w:t>Proposal 2.3:</w:t>
            </w:r>
          </w:p>
          <w:p w14:paraId="65BF5D7C" w14:textId="172B9445" w:rsidR="008430C4" w:rsidRDefault="008430C4" w:rsidP="00541F7C">
            <w:pPr>
              <w:pStyle w:val="ListParagraph"/>
              <w:numPr>
                <w:ilvl w:val="0"/>
                <w:numId w:val="25"/>
              </w:numPr>
              <w:rPr>
                <w:lang w:val="en-GB" w:eastAsia="ja-JP"/>
              </w:rPr>
            </w:pPr>
            <w:r w:rsidRPr="006B7E78">
              <w:rPr>
                <w:rFonts w:ascii="Arial" w:hAnsi="Arial" w:cs="Arial"/>
                <w:sz w:val="20"/>
                <w:szCs w:val="20"/>
                <w:lang w:val="en-US"/>
              </w:rPr>
              <w:t xml:space="preserve">Conclude </w:t>
            </w:r>
            <w:r w:rsidRPr="006B7E78">
              <w:rPr>
                <w:rFonts w:ascii="Arial" w:hAnsi="Arial" w:cs="Arial"/>
                <w:sz w:val="20"/>
                <w:szCs w:val="20"/>
              </w:rPr>
              <w:t xml:space="preserve">in RAN1#116 if </w:t>
            </w:r>
            <w:r w:rsidRPr="00B12ECE">
              <w:rPr>
                <w:rFonts w:ascii="Arial" w:hAnsi="Arial" w:cs="Arial"/>
                <w:sz w:val="20"/>
                <w:szCs w:val="20"/>
                <w:lang w:val="en-US"/>
              </w:rPr>
              <w:t>available slot operation with SRS carrier switching is presently supported or not</w:t>
            </w:r>
            <w:r w:rsidRPr="006B7E78">
              <w:rPr>
                <w:rFonts w:ascii="Arial" w:hAnsi="Arial" w:cs="Arial"/>
                <w:sz w:val="20"/>
                <w:szCs w:val="20"/>
              </w:rPr>
              <w:t>.</w:t>
            </w:r>
          </w:p>
        </w:tc>
      </w:tr>
    </w:tbl>
    <w:p w14:paraId="56656ADD" w14:textId="77777777" w:rsidR="008430C4" w:rsidRPr="008430C4" w:rsidRDefault="008430C4" w:rsidP="008430C4">
      <w:pPr>
        <w:rPr>
          <w:lang w:val="en-GB" w:eastAsia="ja-JP"/>
        </w:rPr>
      </w:pPr>
    </w:p>
    <w:p w14:paraId="1942AF69" w14:textId="77777777" w:rsidR="000C0121" w:rsidRDefault="000C0121" w:rsidP="00541F7C">
      <w:pPr>
        <w:pStyle w:val="ListParagraph"/>
        <w:numPr>
          <w:ilvl w:val="0"/>
          <w:numId w:val="24"/>
        </w:numPr>
        <w:rPr>
          <w:lang w:val="en-GB" w:eastAsia="ja-JP"/>
        </w:rPr>
      </w:pPr>
      <w:r w:rsidRPr="008430C4">
        <w:rPr>
          <w:lang w:val="en-GB" w:eastAsia="ja-JP"/>
        </w:rPr>
        <w:t>R1-2401390</w:t>
      </w:r>
      <w:r w:rsidRPr="008430C4">
        <w:rPr>
          <w:lang w:val="en-GB" w:eastAsia="ja-JP"/>
        </w:rPr>
        <w:tab/>
        <w:t>Discussion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C563C9" w14:paraId="0DB232E3" w14:textId="77777777" w:rsidTr="00C563C9">
        <w:tc>
          <w:tcPr>
            <w:tcW w:w="9629" w:type="dxa"/>
          </w:tcPr>
          <w:p w14:paraId="72A01F52" w14:textId="77777777" w:rsidR="00C563C9" w:rsidRDefault="00C563C9" w:rsidP="00C563C9">
            <w:pPr>
              <w:spacing w:beforeLines="50" w:before="120" w:afterLines="50" w:after="120"/>
              <w:rPr>
                <w:i/>
                <w:lang w:eastAsia="zh-CN"/>
              </w:rPr>
            </w:pPr>
            <w:r w:rsidRPr="008578D4">
              <w:rPr>
                <w:b/>
                <w:i/>
                <w:lang w:eastAsia="zh-CN"/>
              </w:rPr>
              <w:t>Proposal</w:t>
            </w:r>
            <w:r>
              <w:rPr>
                <w:b/>
                <w:i/>
                <w:lang w:eastAsia="zh-CN"/>
              </w:rPr>
              <w:t xml:space="preserve"> 1</w:t>
            </w:r>
            <w:r w:rsidRPr="008578D4">
              <w:rPr>
                <w:i/>
                <w:lang w:eastAsia="zh-CN"/>
              </w:rPr>
              <w:t xml:space="preserve">: </w:t>
            </w:r>
            <w:r>
              <w:rPr>
                <w:i/>
                <w:lang w:eastAsia="zh-CN"/>
              </w:rPr>
              <w:t>Adopt the CR in [1], as copied below</w:t>
            </w:r>
          </w:p>
          <w:tbl>
            <w:tblPr>
              <w:tblStyle w:val="TableGrid"/>
              <w:tblW w:w="0" w:type="auto"/>
              <w:tblLook w:val="04A0" w:firstRow="1" w:lastRow="0" w:firstColumn="1" w:lastColumn="0" w:noHBand="0" w:noVBand="1"/>
            </w:tblPr>
            <w:tblGrid>
              <w:gridCol w:w="9306"/>
            </w:tblGrid>
            <w:tr w:rsidR="00C563C9" w14:paraId="78F51221" w14:textId="77777777" w:rsidTr="004C3CEF">
              <w:tc>
                <w:tcPr>
                  <w:tcW w:w="9306" w:type="dxa"/>
                </w:tcPr>
                <w:p w14:paraId="0772B076" w14:textId="77777777" w:rsidR="00C563C9" w:rsidRDefault="00C563C9" w:rsidP="00C563C9">
                  <w:pPr>
                    <w:spacing w:beforeLines="50" w:before="120" w:afterLines="50" w:after="120"/>
                    <w:rPr>
                      <w:lang w:eastAsia="zh-CN"/>
                    </w:rPr>
                  </w:pPr>
                  <w:r>
                    <w:rPr>
                      <w:lang w:eastAsia="zh-CN"/>
                    </w:rPr>
                    <w:t>A CR for TS 38.214</w:t>
                  </w:r>
                </w:p>
                <w:p w14:paraId="55E854D1"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D0AA75F" w14:textId="77777777" w:rsidR="00C563C9" w:rsidRPr="002B1CC1" w:rsidRDefault="00C563C9" w:rsidP="00C563C9">
                  <w:pPr>
                    <w:keepNext/>
                    <w:keepLines/>
                    <w:spacing w:before="120" w:after="180"/>
                    <w:ind w:left="1418" w:hanging="1418"/>
                    <w:outlineLvl w:val="3"/>
                    <w:rPr>
                      <w:rFonts w:ascii="Arial" w:eastAsia="SimSun" w:hAnsi="Arial"/>
                      <w:color w:val="000000"/>
                      <w:sz w:val="24"/>
                      <w:szCs w:val="20"/>
                      <w:lang w:val="x-none"/>
                    </w:rPr>
                  </w:pPr>
                  <w:r w:rsidRPr="002B1CC1">
                    <w:rPr>
                      <w:rFonts w:ascii="Arial" w:eastAsia="SimSun" w:hAnsi="Arial"/>
                      <w:color w:val="000000"/>
                      <w:sz w:val="24"/>
                      <w:szCs w:val="20"/>
                      <w:lang w:val="x-none"/>
                    </w:rPr>
                    <w:t>6.2.1.3</w:t>
                  </w:r>
                  <w:r w:rsidRPr="002B1CC1">
                    <w:rPr>
                      <w:rFonts w:ascii="Arial" w:eastAsia="SimSun" w:hAnsi="Arial"/>
                      <w:color w:val="000000"/>
                      <w:sz w:val="24"/>
                      <w:szCs w:val="20"/>
                      <w:lang w:val="x-none"/>
                    </w:rPr>
                    <w:tab/>
                    <w:t>UE sounding procedure between component carriers</w:t>
                  </w:r>
                </w:p>
                <w:p w14:paraId="2CC3D25C"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6F69EE02" w14:textId="77777777" w:rsidR="00C563C9" w:rsidRPr="00132F7B" w:rsidRDefault="00C563C9" w:rsidP="00C563C9">
                  <w:pPr>
                    <w:spacing w:afterLines="50" w:after="120"/>
                    <w:rPr>
                      <w:sz w:val="20"/>
                      <w:lang w:eastAsia="en-GB"/>
                      <w:rPrChange w:id="22" w:author="Huawei, HiSilicon" w:date="2024-02-05T11:03:00Z">
                        <w:rPr>
                          <w:sz w:val="18"/>
                          <w:lang w:eastAsia="en-GB"/>
                        </w:rPr>
                      </w:rPrChange>
                    </w:rPr>
                  </w:pPr>
                  <w:r w:rsidRPr="00C1708F">
                    <w:rPr>
                      <w:sz w:val="20"/>
                      <w:lang w:eastAsia="en-GB"/>
                    </w:rPr>
                    <w:lastRenderedPageBreak/>
                    <w:t xml:space="preserve">For </w:t>
                  </w:r>
                  <w:del w:id="23" w:author="Huawei, HiSilicon" w:date="2024-02-05T10:52:00Z">
                    <w:r w:rsidRPr="00C1708F" w:rsidDel="002D61E3">
                      <w:rPr>
                        <w:i/>
                        <w:sz w:val="20"/>
                        <w:lang w:eastAsia="en-GB"/>
                      </w:rPr>
                      <w:delText>n</w:delText>
                    </w:r>
                    <w:r w:rsidRPr="00C1708F" w:rsidDel="002D61E3">
                      <w:rPr>
                        <w:sz w:val="20"/>
                        <w:lang w:eastAsia="en-GB"/>
                      </w:rPr>
                      <w:delText>-th (</w:delText>
                    </w:r>
                    <w:r w:rsidRPr="00C1708F" w:rsidDel="002D61E3">
                      <w:rPr>
                        <w:i/>
                        <w:sz w:val="20"/>
                        <w:lang w:eastAsia="en-GB"/>
                      </w:rPr>
                      <w:delText xml:space="preserve">n </w:delText>
                    </w:r>
                    <w:r w:rsidRPr="00C1708F" w:rsidDel="002D61E3">
                      <w:rPr>
                        <w:rFonts w:hint="eastAsia"/>
                        <w:i/>
                        <w:sz w:val="20"/>
                        <w:lang w:eastAsia="en-GB"/>
                      </w:rPr>
                      <w:delText>≥</w:delText>
                    </w:r>
                    <w:r w:rsidRPr="00C1708F" w:rsidDel="002D61E3">
                      <w:rPr>
                        <w:i/>
                        <w:sz w:val="20"/>
                        <w:lang w:eastAsia="en-GB"/>
                      </w:rPr>
                      <w:delText xml:space="preserve"> </w:delText>
                    </w:r>
                    <w:r w:rsidRPr="00C1708F" w:rsidDel="002D61E3">
                      <w:rPr>
                        <w:sz w:val="20"/>
                        <w:lang w:eastAsia="en-GB"/>
                      </w:rPr>
                      <w:delText xml:space="preserve">1) </w:delText>
                    </w:r>
                  </w:del>
                  <w:r w:rsidRPr="00C1708F">
                    <w:rPr>
                      <w:sz w:val="20"/>
                      <w:lang w:eastAsia="en-GB"/>
                    </w:rPr>
                    <w:t xml:space="preserve">aperiodic SRS transmission on a </w:t>
                  </w:r>
                  <w:ins w:id="24" w:author="Huawei, HiSilicon" w:date="2024-02-05T10:56:00Z">
                    <w:r w:rsidRPr="00132F7B">
                      <w:rPr>
                        <w:color w:val="000000"/>
                      </w:rPr>
                      <w:t xml:space="preserve">carrier </w:t>
                    </w:r>
                  </w:ins>
                  <w:del w:id="25" w:author="Huawei, HiSilicon" w:date="2024-02-05T10:56:00Z">
                    <w:r w:rsidRPr="00132F7B" w:rsidDel="00FF1714">
                      <w:rPr>
                        <w:sz w:val="20"/>
                        <w:lang w:eastAsia="en-GB"/>
                        <w:rPrChange w:id="26" w:author="Huawei, HiSilicon" w:date="2024-02-05T11:03:00Z">
                          <w:rPr>
                            <w:sz w:val="18"/>
                            <w:lang w:eastAsia="en-GB"/>
                          </w:rPr>
                        </w:rPrChange>
                      </w:rPr>
                      <w:delText xml:space="preserve">cell </w:delText>
                    </w:r>
                  </w:del>
                  <w:r w:rsidRPr="00132F7B">
                    <w:rPr>
                      <w:i/>
                      <w:sz w:val="20"/>
                      <w:lang w:eastAsia="en-GB"/>
                      <w:rPrChange w:id="27" w:author="Huawei, HiSilicon" w:date="2024-02-05T11:03:00Z">
                        <w:rPr>
                          <w:i/>
                          <w:sz w:val="18"/>
                          <w:lang w:eastAsia="en-GB"/>
                        </w:rPr>
                      </w:rPrChange>
                    </w:rPr>
                    <w:t>c</w:t>
                  </w:r>
                  <w:ins w:id="28" w:author="Huawei, HiSilicon" w:date="2024-02-05T09:56:00Z">
                    <w:r w:rsidRPr="00132F7B">
                      <w:rPr>
                        <w:i/>
                        <w:sz w:val="20"/>
                        <w:lang w:eastAsia="en-GB"/>
                        <w:rPrChange w:id="29" w:author="Huawei, HiSilicon" w:date="2024-02-05T11:03:00Z">
                          <w:rPr>
                            <w:i/>
                            <w:sz w:val="18"/>
                            <w:lang w:eastAsia="en-GB"/>
                          </w:rPr>
                        </w:rPrChange>
                      </w:rPr>
                      <w:t xml:space="preserve"> </w:t>
                    </w:r>
                    <w:r w:rsidRPr="00132F7B">
                      <w:rPr>
                        <w:sz w:val="20"/>
                        <w:lang w:eastAsia="en-GB"/>
                        <w:rPrChange w:id="30" w:author="Huawei, HiSilicon" w:date="2024-02-05T11:03:00Z">
                          <w:rPr>
                            <w:sz w:val="18"/>
                            <w:lang w:eastAsia="en-GB"/>
                          </w:rPr>
                        </w:rPrChange>
                      </w:rPr>
                      <w:t xml:space="preserve">configured with </w:t>
                    </w:r>
                  </w:ins>
                  <w:ins w:id="31" w:author="Huawei, HiSilicon" w:date="2024-02-05T09:58:00Z">
                    <w:r w:rsidRPr="00132F7B">
                      <w:rPr>
                        <w:i/>
                        <w:sz w:val="20"/>
                        <w:lang w:eastAsia="en-GB"/>
                        <w:rPrChange w:id="32" w:author="Huawei, HiSilicon" w:date="2024-02-05T11:03:00Z">
                          <w:rPr>
                            <w:i/>
                            <w:sz w:val="18"/>
                            <w:lang w:eastAsia="en-GB"/>
                          </w:rPr>
                        </w:rPrChange>
                      </w:rPr>
                      <w:t>SRS-CarrierSwitching</w:t>
                    </w:r>
                  </w:ins>
                  <w:r w:rsidRPr="00132F7B">
                    <w:rPr>
                      <w:sz w:val="20"/>
                      <w:lang w:eastAsia="en-GB"/>
                      <w:rPrChange w:id="33" w:author="Huawei, HiSilicon" w:date="2024-02-05T11:03:00Z">
                        <w:rPr>
                          <w:sz w:val="18"/>
                          <w:lang w:eastAsia="en-GB"/>
                        </w:rPr>
                      </w:rPrChange>
                    </w:rPr>
                    <w:t>, upon detection of a positive SRS request on a grant, the UE shall commence this SRS transmission on the configured symbol and slot provided</w:t>
                  </w:r>
                </w:p>
                <w:p w14:paraId="4DDCB3B8" w14:textId="77777777" w:rsidR="00C563C9" w:rsidRPr="00B2443E" w:rsidRDefault="00C563C9" w:rsidP="00C563C9">
                  <w:pPr>
                    <w:ind w:left="568" w:hanging="284"/>
                    <w:rPr>
                      <w:sz w:val="20"/>
                      <w:lang w:val="x-none"/>
                    </w:rPr>
                  </w:pPr>
                  <w:r w:rsidRPr="00B2443E">
                    <w:rPr>
                      <w:sz w:val="20"/>
                      <w:lang w:val="x-none"/>
                    </w:rPr>
                    <w:t>-</w:t>
                  </w:r>
                  <w:r w:rsidRPr="00B2443E">
                    <w:rPr>
                      <w:sz w:val="20"/>
                      <w:lang w:val="x-none"/>
                    </w:rPr>
                    <w:tab/>
                    <w:t>it is no earlier than the summation of</w:t>
                  </w:r>
                </w:p>
                <w:p w14:paraId="26E77063" w14:textId="77777777" w:rsidR="00C563C9" w:rsidRPr="00B2443E" w:rsidRDefault="00C563C9" w:rsidP="00C563C9">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del w:id="34" w:author="Huawei, HiSilicon" w:date="2024-02-05T10:57:00Z">
                    <w:r w:rsidRPr="00B2443E" w:rsidDel="00FF1714">
                      <w:rPr>
                        <w:sz w:val="20"/>
                        <w:lang w:val="x-none"/>
                      </w:rPr>
                      <w:delText xml:space="preserve">cell </w:delText>
                    </w:r>
                  </w:del>
                  <w:ins w:id="35" w:author="Huawei, HiSilicon" w:date="2024-02-05T10:57:00Z">
                    <w:r w:rsidRPr="00B2443E">
                      <w:rPr>
                        <w:sz w:val="20"/>
                        <w:lang w:val="x-none"/>
                      </w:rPr>
                      <w:t xml:space="preserve">carrier </w:t>
                    </w:r>
                  </w:ins>
                  <w:r w:rsidRPr="00B2443E">
                    <w:rPr>
                      <w:i/>
                      <w:sz w:val="20"/>
                      <w:lang w:val="x-none"/>
                    </w:rPr>
                    <w:t>c</w:t>
                  </w:r>
                  <w:r w:rsidRPr="00B2443E">
                    <w:rPr>
                      <w:sz w:val="20"/>
                      <w:lang w:val="x-none"/>
                    </w:rPr>
                    <w:t xml:space="preserve"> and the </w:t>
                  </w:r>
                  <w:del w:id="36" w:author="Huawei, HiSilicon" w:date="2024-02-05T14:10:00Z">
                    <w:r w:rsidRPr="00B2443E" w:rsidDel="00DF79E5">
                      <w:rPr>
                        <w:sz w:val="20"/>
                        <w:lang w:val="x-none"/>
                      </w:rPr>
                      <w:delText xml:space="preserve">cell </w:delText>
                    </w:r>
                  </w:del>
                  <w:ins w:id="37" w:author="Huawei, HiSilicon" w:date="2024-02-05T14:10:00Z">
                    <w:r w:rsidRPr="00B2443E">
                      <w:rPr>
                        <w:sz w:val="20"/>
                        <w:lang w:val="x-none"/>
                      </w:rPr>
                      <w:t xml:space="preserve">carrier </w:t>
                    </w:r>
                  </w:ins>
                  <w:r w:rsidRPr="00B2443E">
                    <w:rPr>
                      <w:sz w:val="20"/>
                      <w:lang w:val="x-none"/>
                    </w:rPr>
                    <w:t>carrying the grant respectively, and</w:t>
                  </w:r>
                </w:p>
                <w:p w14:paraId="17CF57F0" w14:textId="77777777" w:rsidR="00C563C9" w:rsidRPr="00B2443E" w:rsidRDefault="00C563C9" w:rsidP="00C563C9">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086D6117" w14:textId="77777777" w:rsidR="00C563C9" w:rsidRPr="00B2443E" w:rsidRDefault="00C563C9" w:rsidP="00C563C9">
                  <w:pPr>
                    <w:ind w:left="568" w:hanging="284"/>
                    <w:rPr>
                      <w:sz w:val="20"/>
                      <w:lang w:val="x-none"/>
                    </w:rPr>
                  </w:pPr>
                  <w:r w:rsidRPr="00B2443E">
                    <w:rPr>
                      <w:sz w:val="20"/>
                      <w:lang w:val="x-none"/>
                    </w:rPr>
                    <w:t>-</w:t>
                  </w:r>
                  <w:r w:rsidRPr="00B2443E">
                    <w:rPr>
                      <w:sz w:val="20"/>
                      <w:lang w:val="x-none"/>
                    </w:rPr>
                    <w:tab/>
                    <w:t>it does not collide with any previous SRS transmissions</w:t>
                  </w:r>
                  <w:ins w:id="38" w:author="Huawei, HiSilicon" w:date="2024-02-05T11:02:00Z">
                    <w:r w:rsidRPr="00B2443E">
                      <w:rPr>
                        <w:sz w:val="20"/>
                        <w:lang w:val="x-none"/>
                      </w:rPr>
                      <w:t xml:space="preserve"> on </w:t>
                    </w:r>
                  </w:ins>
                  <w:ins w:id="39" w:author="Huawei, HiSilicon" w:date="2024-02-05T14:09:00Z">
                    <w:r w:rsidRPr="00B2443E">
                      <w:rPr>
                        <w:sz w:val="20"/>
                        <w:lang w:val="x-none"/>
                      </w:rPr>
                      <w:t>any</w:t>
                    </w:r>
                  </w:ins>
                  <w:ins w:id="40" w:author="Huawei, HiSilicon" w:date="2024-02-05T11:02:00Z">
                    <w:r w:rsidRPr="00B2443E">
                      <w:rPr>
                        <w:sz w:val="20"/>
                        <w:lang w:val="x-none"/>
                      </w:rPr>
                      <w:t xml:space="preserve"> carrier configured with </w:t>
                    </w:r>
                  </w:ins>
                  <w:ins w:id="41" w:author="Huawei, HiSilicon" w:date="2024-02-05T11:03:00Z">
                    <w:r w:rsidRPr="00B2443E">
                      <w:rPr>
                        <w:i/>
                        <w:sz w:val="20"/>
                        <w:lang w:eastAsia="en-GB"/>
                      </w:rPr>
                      <w:t>SRS-CarrierSwitching</w:t>
                    </w:r>
                  </w:ins>
                  <w:r w:rsidRPr="00B2443E">
                    <w:rPr>
                      <w:sz w:val="20"/>
                      <w:lang w:val="x-none"/>
                    </w:rPr>
                    <w:t xml:space="preserve">, or interruption due to UL or DL RF retuning time, except if the previous SRS transmission is in the same </w:t>
                  </w:r>
                  <w:del w:id="42" w:author="Huawei, HiSilicon" w:date="2024-02-05T10:58:00Z">
                    <w:r w:rsidRPr="00B2443E" w:rsidDel="00FF1714">
                      <w:rPr>
                        <w:sz w:val="20"/>
                        <w:lang w:val="x-none"/>
                      </w:rPr>
                      <w:delText xml:space="preserve">cell </w:delText>
                    </w:r>
                  </w:del>
                  <w:ins w:id="43" w:author="Huawei, HiSilicon" w:date="2024-02-05T10:58:00Z">
                    <w:r w:rsidRPr="00B2443E">
                      <w:rPr>
                        <w:sz w:val="20"/>
                        <w:lang w:val="x-none"/>
                      </w:rPr>
                      <w:t xml:space="preserve">carrier </w:t>
                    </w:r>
                  </w:ins>
                  <w:r w:rsidRPr="00B2443E">
                    <w:rPr>
                      <w:i/>
                      <w:iCs/>
                      <w:sz w:val="20"/>
                      <w:lang w:val="x-none"/>
                    </w:rPr>
                    <w:t>c</w:t>
                  </w:r>
                  <w:r w:rsidRPr="00B2443E">
                    <w:rPr>
                      <w:sz w:val="20"/>
                      <w:lang w:val="x-none"/>
                    </w:rPr>
                    <w:t xml:space="preserve"> and the UE reports </w:t>
                  </w:r>
                  <w:ins w:id="44" w:author="Huawei, HiSilicon" w:date="2024-02-05T10:36:00Z">
                    <w:r w:rsidRPr="00B2443E">
                      <w:rPr>
                        <w:i/>
                        <w:iCs/>
                        <w:sz w:val="20"/>
                        <w:lang w:val="x-none"/>
                      </w:rPr>
                      <w:t>stayOnTargetCC-SRS-CarrierSwitch</w:t>
                    </w:r>
                  </w:ins>
                  <w:del w:id="45" w:author="Huawei, HiSilicon" w:date="2024-02-05T10:36:00Z">
                    <w:r w:rsidRPr="00B2443E" w:rsidDel="00B00F02">
                      <w:rPr>
                        <w:i/>
                        <w:iCs/>
                        <w:sz w:val="20"/>
                        <w:lang w:val="x-none"/>
                      </w:rPr>
                      <w:delText>SRS-StayInTargetCC</w:delText>
                    </w:r>
                  </w:del>
                  <w:r w:rsidRPr="00B2443E">
                    <w:rPr>
                      <w:i/>
                      <w:iCs/>
                      <w:sz w:val="20"/>
                      <w:lang w:val="x-none"/>
                    </w:rPr>
                    <w:t xml:space="preserve"> </w:t>
                  </w:r>
                  <w:r w:rsidRPr="00B2443E">
                    <w:rPr>
                      <w:sz w:val="20"/>
                      <w:lang w:val="x-none"/>
                    </w:rPr>
                    <w:t>for the corresponding band combination.</w:t>
                  </w:r>
                </w:p>
                <w:p w14:paraId="67326D18" w14:textId="77777777" w:rsidR="00C563C9" w:rsidRPr="00B2443E" w:rsidRDefault="00C563C9" w:rsidP="00C563C9">
                  <w:pPr>
                    <w:ind w:left="568" w:hanging="284"/>
                    <w:rPr>
                      <w:sz w:val="20"/>
                      <w:lang w:val="x-none"/>
                    </w:rPr>
                  </w:pPr>
                  <w:r w:rsidRPr="00B2443E">
                    <w:rPr>
                      <w:sz w:val="20"/>
                      <w:lang w:val="x-none"/>
                    </w:rPr>
                    <w:t xml:space="preserve">otherwise, </w:t>
                  </w:r>
                  <w:del w:id="46" w:author="Huawei, HiSilicon" w:date="2024-02-05T14:12:00Z">
                    <w:r w:rsidRPr="00B2443E" w:rsidDel="00DF79E5">
                      <w:rPr>
                        <w:i/>
                        <w:sz w:val="20"/>
                        <w:lang w:val="x-none"/>
                      </w:rPr>
                      <w:delText>n</w:delText>
                    </w:r>
                    <w:r w:rsidRPr="00B2443E" w:rsidDel="00DF79E5">
                      <w:rPr>
                        <w:sz w:val="20"/>
                        <w:lang w:val="x-none"/>
                      </w:rPr>
                      <w:delText>-th</w:delText>
                    </w:r>
                  </w:del>
                  <w:ins w:id="47" w:author="Huawei, HiSilicon" w:date="2024-02-05T14:12:00Z">
                    <w:r w:rsidRPr="00B2443E">
                      <w:rPr>
                        <w:sz w:val="20"/>
                        <w:lang w:val="x-none"/>
                      </w:rPr>
                      <w:t>the</w:t>
                    </w:r>
                  </w:ins>
                  <w:r w:rsidRPr="00B2443E">
                    <w:rPr>
                      <w:sz w:val="20"/>
                      <w:lang w:val="x-none"/>
                    </w:rPr>
                    <w:t xml:space="preserve"> SRS transmission is dropped, where N is the reported capability as the minimum time interval in unit of symbols, between the DCI triggering and aperiodic SRS transmission.</w:t>
                  </w:r>
                </w:p>
                <w:p w14:paraId="14902556"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tc>
            </w:tr>
          </w:tbl>
          <w:p w14:paraId="40EAE078" w14:textId="77777777" w:rsidR="00C563C9" w:rsidRDefault="00C563C9" w:rsidP="00C563C9">
            <w:pPr>
              <w:rPr>
                <w:lang w:val="en-GB" w:eastAsia="ja-JP"/>
              </w:rPr>
            </w:pPr>
          </w:p>
        </w:tc>
      </w:tr>
    </w:tbl>
    <w:p w14:paraId="7C5546D2" w14:textId="77777777" w:rsidR="00C563C9" w:rsidRPr="00C563C9" w:rsidRDefault="00C563C9" w:rsidP="00C563C9">
      <w:pPr>
        <w:rPr>
          <w:lang w:val="en-GB" w:eastAsia="ja-JP"/>
        </w:rPr>
      </w:pPr>
    </w:p>
    <w:p w14:paraId="2E5006AB" w14:textId="77777777" w:rsidR="000C0121" w:rsidRDefault="000C0121" w:rsidP="00541F7C">
      <w:pPr>
        <w:pStyle w:val="ListParagraph"/>
        <w:numPr>
          <w:ilvl w:val="0"/>
          <w:numId w:val="24"/>
        </w:numPr>
        <w:rPr>
          <w:lang w:val="en-GB" w:eastAsia="ja-JP"/>
        </w:rPr>
      </w:pPr>
      <w:r w:rsidRPr="008430C4">
        <w:rPr>
          <w:lang w:val="en-GB" w:eastAsia="ja-JP"/>
        </w:rPr>
        <w:t>R1-2401398</w:t>
      </w:r>
      <w:r w:rsidRPr="008430C4">
        <w:rPr>
          <w:lang w:val="en-GB" w:eastAsia="ja-JP"/>
        </w:rPr>
        <w:tab/>
        <w:t>Correction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0D593C" w14:paraId="40F8F4EF" w14:textId="77777777" w:rsidTr="000D593C">
        <w:tc>
          <w:tcPr>
            <w:tcW w:w="9629" w:type="dxa"/>
          </w:tcPr>
          <w:p w14:paraId="037D9313" w14:textId="77777777" w:rsidR="000D593C" w:rsidRDefault="000D593C" w:rsidP="000D593C">
            <w:pPr>
              <w:rPr>
                <w:b/>
                <w:iCs/>
                <w:noProof/>
              </w:rPr>
            </w:pPr>
            <w:r>
              <w:rPr>
                <w:b/>
                <w:i/>
                <w:noProof/>
              </w:rPr>
              <w:t>Summary of change:</w:t>
            </w:r>
            <w:r>
              <w:rPr>
                <w:b/>
                <w:iCs/>
                <w:noProof/>
              </w:rPr>
              <w:t xml:space="preserve"> </w:t>
            </w:r>
          </w:p>
          <w:p w14:paraId="38FA7683"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eastAsia="zh-CN"/>
              </w:rPr>
              <w:t>Clarify the minimum gap between multiple SRS transmissions triggered by multiple DCIs for SRS carrier switching by removing the phrase “</w:t>
            </w:r>
            <w:r w:rsidRPr="000D593C">
              <w:rPr>
                <w:rFonts w:ascii="Arial" w:eastAsia="SimSun" w:hAnsi="Arial" w:cs="Times New Roman" w:hint="eastAsia"/>
                <w:noProof/>
                <w:sz w:val="20"/>
                <w:szCs w:val="20"/>
                <w:lang w:eastAsia="zh-CN"/>
              </w:rPr>
              <w:t xml:space="preserve">n-th (n </w:t>
            </w:r>
            <w:r w:rsidRPr="000D593C">
              <w:rPr>
                <w:rFonts w:ascii="Arial" w:eastAsia="SimSun" w:hAnsi="Arial" w:cs="Times New Roman" w:hint="eastAsia"/>
                <w:noProof/>
                <w:sz w:val="20"/>
                <w:szCs w:val="20"/>
                <w:lang w:eastAsia="zh-CN"/>
              </w:rPr>
              <w:t>≥</w:t>
            </w:r>
            <w:r w:rsidRPr="000D593C">
              <w:rPr>
                <w:rFonts w:ascii="Arial" w:eastAsia="SimSun" w:hAnsi="Arial" w:cs="Times New Roman" w:hint="eastAsia"/>
                <w:noProof/>
                <w:sz w:val="20"/>
                <w:szCs w:val="20"/>
                <w:lang w:eastAsia="zh-CN"/>
              </w:rPr>
              <w:t xml:space="preserve"> 1)</w:t>
            </w:r>
            <w:r w:rsidRPr="000D593C">
              <w:rPr>
                <w:rFonts w:ascii="Arial" w:eastAsia="SimSun" w:hAnsi="Arial" w:cs="Times New Roman"/>
                <w:noProof/>
                <w:sz w:val="20"/>
                <w:szCs w:val="20"/>
                <w:lang w:eastAsia="zh-CN"/>
              </w:rPr>
              <w:t>” and clarifying the phrase “previous SRS transmission”;</w:t>
            </w:r>
          </w:p>
          <w:p w14:paraId="7BA156E1"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val="en-GB" w:eastAsia="zh-CN"/>
              </w:rPr>
              <w:t xml:space="preserve">Correct one UE capability name as </w:t>
            </w:r>
            <w:r w:rsidRPr="000D593C">
              <w:rPr>
                <w:rFonts w:ascii="Arial" w:eastAsia="SimSun" w:hAnsi="Arial" w:cs="Times New Roman"/>
                <w:i/>
                <w:noProof/>
                <w:sz w:val="20"/>
                <w:szCs w:val="20"/>
                <w:lang w:val="en-GB" w:eastAsia="zh-CN"/>
              </w:rPr>
              <w:t>stayOnTargetCC-SRS-CarrierSwitch</w:t>
            </w:r>
          </w:p>
          <w:p w14:paraId="18E26993" w14:textId="778EE707" w:rsidR="000D593C" w:rsidRPr="000D593C" w:rsidRDefault="000D593C" w:rsidP="000D593C">
            <w:pPr>
              <w:numPr>
                <w:ilvl w:val="0"/>
                <w:numId w:val="28"/>
              </w:numPr>
              <w:spacing w:after="180"/>
              <w:jc w:val="both"/>
              <w:rPr>
                <w:iCs/>
                <w:lang w:val="en-GB" w:eastAsia="ja-JP"/>
              </w:rPr>
            </w:pPr>
            <w:r w:rsidRPr="000D593C">
              <w:rPr>
                <w:rFonts w:ascii="Arial" w:eastAsia="SimSun" w:hAnsi="Arial" w:cs="Times New Roman"/>
                <w:noProof/>
                <w:sz w:val="20"/>
                <w:szCs w:val="20"/>
                <w:lang w:val="en-GB" w:eastAsia="zh-CN"/>
              </w:rPr>
              <w:t>Font size for some texts is aligned.</w:t>
            </w:r>
          </w:p>
        </w:tc>
      </w:tr>
    </w:tbl>
    <w:p w14:paraId="4AA25581" w14:textId="77777777" w:rsidR="000D593C" w:rsidRDefault="000D593C" w:rsidP="000D593C">
      <w:pPr>
        <w:rPr>
          <w:lang w:val="en-GB" w:eastAsia="ja-JP"/>
        </w:rPr>
      </w:pPr>
    </w:p>
    <w:p w14:paraId="3B3CB895" w14:textId="77777777" w:rsidR="000D593C" w:rsidRPr="000D593C" w:rsidRDefault="000D593C" w:rsidP="000D593C">
      <w:pPr>
        <w:rPr>
          <w:lang w:val="en-GB" w:eastAsia="ja-JP"/>
        </w:rPr>
      </w:pPr>
    </w:p>
    <w:p w14:paraId="2A311223" w14:textId="77970D90" w:rsidR="00C563C9" w:rsidRPr="00C563C9" w:rsidRDefault="000C0121" w:rsidP="00541F7C">
      <w:pPr>
        <w:pStyle w:val="ListParagraph"/>
        <w:numPr>
          <w:ilvl w:val="0"/>
          <w:numId w:val="24"/>
        </w:numPr>
        <w:rPr>
          <w:lang w:val="en-GB" w:eastAsia="ja-JP"/>
        </w:rPr>
      </w:pPr>
      <w:r w:rsidRPr="00C563C9">
        <w:rPr>
          <w:lang w:val="en-GB" w:eastAsia="ja-JP"/>
        </w:rPr>
        <w:t>R1-2401409</w:t>
      </w:r>
      <w:r w:rsidRPr="00C563C9">
        <w:rPr>
          <w:lang w:val="en-GB" w:eastAsia="ja-JP"/>
        </w:rPr>
        <w:tab/>
        <w:t>Issues on SRS carrier switching</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C563C9" w14:paraId="0E41456E" w14:textId="77777777" w:rsidTr="00C563C9">
        <w:tc>
          <w:tcPr>
            <w:tcW w:w="9629" w:type="dxa"/>
          </w:tcPr>
          <w:p w14:paraId="52341F5C" w14:textId="77777777" w:rsidR="00C563C9" w:rsidRPr="00C563C9" w:rsidRDefault="00C563C9" w:rsidP="00C563C9">
            <w:pPr>
              <w:spacing w:after="180"/>
              <w:rPr>
                <w:rFonts w:ascii="Times New Roman" w:eastAsia="Times New Roman" w:hAnsi="Times New Roman" w:cs="Times New Roman"/>
                <w:b/>
                <w:bCs/>
                <w:sz w:val="20"/>
                <w:szCs w:val="20"/>
                <w:lang w:val="en-GB"/>
              </w:rPr>
            </w:pPr>
            <w:r w:rsidRPr="00C563C9">
              <w:rPr>
                <w:rFonts w:ascii="Times New Roman" w:eastAsia="Times New Roman" w:hAnsi="Times New Roman" w:cs="Times New Roman"/>
                <w:b/>
                <w:bCs/>
                <w:sz w:val="20"/>
                <w:szCs w:val="20"/>
                <w:u w:val="single"/>
                <w:lang w:val="en-GB"/>
              </w:rPr>
              <w:t xml:space="preserve">Proposal 1: </w:t>
            </w:r>
            <w:r w:rsidRPr="00C563C9">
              <w:rPr>
                <w:rFonts w:ascii="Times New Roman" w:eastAsia="Times New Roman" w:hAnsi="Times New Roman" w:cs="Times New Roman"/>
                <w:b/>
                <w:bCs/>
                <w:sz w:val="20"/>
                <w:szCs w:val="20"/>
                <w:lang w:val="en-GB"/>
              </w:rPr>
              <w:t>RAN1 concludes that a UE is not expected to receive multiple DCIs triggering colliding SRS CS with the same source CC received in different DCIs.</w:t>
            </w:r>
          </w:p>
          <w:p w14:paraId="34A3FB3E" w14:textId="77777777" w:rsidR="00C563C9" w:rsidRPr="00C563C9" w:rsidRDefault="00C563C9" w:rsidP="00C563C9">
            <w:pPr>
              <w:spacing w:after="180"/>
              <w:rPr>
                <w:rFonts w:ascii="Times New Roman" w:eastAsia="Times New Roman" w:hAnsi="Times New Roman" w:cs="Times New Roman"/>
                <w:b/>
                <w:bCs/>
                <w:sz w:val="20"/>
                <w:szCs w:val="20"/>
                <w:lang w:val="en-GB"/>
              </w:rPr>
            </w:pPr>
          </w:p>
          <w:p w14:paraId="11EA45CE" w14:textId="77777777" w:rsidR="00C563C9" w:rsidRPr="00C563C9" w:rsidRDefault="00C563C9" w:rsidP="00C563C9">
            <w:pPr>
              <w:spacing w:after="180"/>
              <w:rPr>
                <w:rFonts w:ascii="Times New Roman" w:eastAsia="Malgun Gothic" w:hAnsi="Times New Roman" w:cs="Times New Roman"/>
                <w:b/>
                <w:bCs/>
                <w:sz w:val="20"/>
                <w:szCs w:val="20"/>
                <w:lang w:val="en-GB" w:eastAsia="ko-KR"/>
              </w:rPr>
            </w:pPr>
            <w:r w:rsidRPr="00C563C9">
              <w:rPr>
                <w:rFonts w:ascii="Times New Roman" w:eastAsia="Times New Roman" w:hAnsi="Times New Roman" w:cs="Times New Roman"/>
                <w:b/>
                <w:bCs/>
                <w:sz w:val="20"/>
                <w:szCs w:val="20"/>
                <w:u w:val="single"/>
                <w:lang w:val="en-GB"/>
              </w:rPr>
              <w:t xml:space="preserve">Proposal 2: </w:t>
            </w:r>
            <w:r w:rsidRPr="00C563C9">
              <w:rPr>
                <w:rFonts w:ascii="Times New Roman" w:eastAsia="Times New Roman" w:hAnsi="Times New Roman" w:cs="Times New Roman"/>
                <w:b/>
                <w:bCs/>
                <w:sz w:val="20"/>
                <w:szCs w:val="20"/>
                <w:lang w:val="en-GB"/>
              </w:rPr>
              <w:t xml:space="preserve"> Conclusion: SRS triggering with DCI format 2_3 supports available slot operation for the case where </w:t>
            </w:r>
            <w:r w:rsidRPr="00C563C9">
              <w:rPr>
                <w:rFonts w:ascii="Times New Roman" w:eastAsia="Malgun Gothic" w:hAnsi="Times New Roman" w:cs="Times New Roman"/>
                <w:b/>
                <w:bCs/>
                <w:i/>
                <w:iCs/>
                <w:sz w:val="20"/>
                <w:szCs w:val="20"/>
                <w:lang w:val="en-GB" w:eastAsia="ko-KR"/>
              </w:rPr>
              <w:t xml:space="preserve">availableSlotOffsetList </w:t>
            </w:r>
            <w:r w:rsidRPr="00C563C9">
              <w:rPr>
                <w:rFonts w:ascii="Times New Roman" w:eastAsia="Malgun Gothic" w:hAnsi="Times New Roman" w:cs="Times New Roman"/>
                <w:b/>
                <w:bCs/>
                <w:sz w:val="20"/>
                <w:szCs w:val="20"/>
                <w:lang w:val="en-GB" w:eastAsia="ko-KR"/>
              </w:rPr>
              <w:t>has a single entry.</w:t>
            </w:r>
          </w:p>
          <w:p w14:paraId="5B7763EC" w14:textId="76B4B302" w:rsidR="00C563C9" w:rsidRPr="00C563C9" w:rsidRDefault="00C563C9" w:rsidP="00541F7C">
            <w:pPr>
              <w:numPr>
                <w:ilvl w:val="0"/>
                <w:numId w:val="26"/>
              </w:numPr>
              <w:overflowPunct w:val="0"/>
              <w:autoSpaceDE w:val="0"/>
              <w:autoSpaceDN w:val="0"/>
              <w:adjustRightInd w:val="0"/>
              <w:spacing w:after="180"/>
              <w:contextualSpacing/>
              <w:textAlignment w:val="baseline"/>
              <w:rPr>
                <w:rFonts w:ascii="Times New Roman" w:eastAsia="SimSun" w:hAnsi="Times New Roman" w:cs="Times New Roman"/>
                <w:b/>
                <w:bCs/>
                <w:sz w:val="20"/>
                <w:szCs w:val="20"/>
                <w:lang w:val="en-GB"/>
              </w:rPr>
            </w:pPr>
            <w:r w:rsidRPr="00C563C9">
              <w:rPr>
                <w:rFonts w:ascii="Times New Roman" w:eastAsia="SimSun" w:hAnsi="Times New Roman" w:cs="Times New Roman"/>
                <w:b/>
                <w:bCs/>
                <w:sz w:val="20"/>
                <w:szCs w:val="20"/>
                <w:lang w:val="en-GB"/>
              </w:rPr>
              <w:t>No CR is needed.</w:t>
            </w:r>
          </w:p>
        </w:tc>
      </w:tr>
    </w:tbl>
    <w:p w14:paraId="4650E520" w14:textId="77777777" w:rsidR="00C563C9" w:rsidRPr="00C563C9" w:rsidRDefault="00C563C9" w:rsidP="00C563C9">
      <w:pPr>
        <w:rPr>
          <w:lang w:val="en-GB" w:eastAsia="ja-JP"/>
        </w:rPr>
      </w:pPr>
    </w:p>
    <w:p w14:paraId="67293916" w14:textId="6F3C99F4" w:rsidR="00C563C9" w:rsidRPr="00C563C9" w:rsidRDefault="000C0121" w:rsidP="00541F7C">
      <w:pPr>
        <w:pStyle w:val="ListParagraph"/>
        <w:numPr>
          <w:ilvl w:val="0"/>
          <w:numId w:val="24"/>
        </w:numPr>
        <w:rPr>
          <w:lang w:val="en-GB" w:eastAsia="ja-JP"/>
        </w:rPr>
      </w:pPr>
      <w:r w:rsidRPr="00C563C9">
        <w:rPr>
          <w:lang w:val="en-GB" w:eastAsia="ja-JP"/>
        </w:rPr>
        <w:t>R1-2401410</w:t>
      </w:r>
      <w:r w:rsidRPr="00C563C9">
        <w:rPr>
          <w:lang w:val="en-GB" w:eastAsia="ja-JP"/>
        </w:rPr>
        <w:tab/>
        <w:t>Correction on SRS carrier switching prioritization rules</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620257" w14:paraId="3B4E2E75" w14:textId="77777777" w:rsidTr="00620257">
        <w:tc>
          <w:tcPr>
            <w:tcW w:w="9629" w:type="dxa"/>
          </w:tcPr>
          <w:p w14:paraId="7AFAD409" w14:textId="77777777" w:rsidR="00620257" w:rsidRDefault="00620257" w:rsidP="00620257">
            <w:pPr>
              <w:rPr>
                <w:b/>
                <w:iCs/>
                <w:noProof/>
              </w:rPr>
            </w:pPr>
            <w:r>
              <w:rPr>
                <w:b/>
                <w:i/>
                <w:noProof/>
              </w:rPr>
              <w:t>Summary of change:</w:t>
            </w:r>
            <w:r>
              <w:rPr>
                <w:b/>
                <w:iCs/>
                <w:noProof/>
              </w:rPr>
              <w:t xml:space="preserve"> </w:t>
            </w:r>
          </w:p>
          <w:p w14:paraId="0D728E3C" w14:textId="77777777" w:rsidR="00620257" w:rsidRPr="00620257" w:rsidRDefault="00620257" w:rsidP="00620257">
            <w:pPr>
              <w:ind w:left="100"/>
              <w:rPr>
                <w:rFonts w:ascii="Arial" w:eastAsia="Times New Roman" w:hAnsi="Arial" w:cs="Times New Roman"/>
                <w:noProof/>
                <w:sz w:val="20"/>
                <w:szCs w:val="20"/>
                <w:lang w:val="en-GB"/>
              </w:rPr>
            </w:pPr>
            <w:r w:rsidRPr="00620257">
              <w:rPr>
                <w:rFonts w:ascii="Arial" w:eastAsia="Times New Roman" w:hAnsi="Arial" w:cs="Times New Roman"/>
                <w:noProof/>
                <w:sz w:val="20"/>
                <w:szCs w:val="20"/>
                <w:lang w:val="en-GB"/>
              </w:rPr>
              <w:t xml:space="preserve">Correct the notation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oMath>
            <w:r w:rsidRPr="00620257">
              <w:rPr>
                <w:rFonts w:ascii="Arial" w:eastAsia="Times New Roman" w:hAnsi="Arial" w:cs="Times New Roman"/>
                <w:noProof/>
                <w:sz w:val="20"/>
                <w:szCs w:val="20"/>
                <w:lang w:val="en-GB"/>
              </w:rPr>
              <w:t xml:space="preserve"> to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oMath>
            <w:r w:rsidRPr="00620257">
              <w:rPr>
                <w:rFonts w:ascii="Arial" w:eastAsia="Times New Roman" w:hAnsi="Arial" w:cs="Times New Roman"/>
                <w:noProof/>
                <w:sz w:val="20"/>
                <w:szCs w:val="20"/>
                <w:lang w:val="en-GB"/>
              </w:rPr>
              <w:t>.</w:t>
            </w:r>
          </w:p>
          <w:p w14:paraId="25369DBD" w14:textId="7EC73955" w:rsidR="00620257" w:rsidRDefault="00620257" w:rsidP="00620257">
            <w:pPr>
              <w:ind w:left="100"/>
              <w:rPr>
                <w:lang w:val="en-GB" w:eastAsia="ja-JP"/>
              </w:rPr>
            </w:pPr>
            <w:r w:rsidRPr="00620257">
              <w:rPr>
                <w:rFonts w:ascii="Arial" w:eastAsia="Times New Roman" w:hAnsi="Arial" w:cs="Times New Roman"/>
                <w:noProof/>
                <w:sz w:val="20"/>
                <w:szCs w:val="20"/>
                <w:lang w:val="en-GB"/>
              </w:rPr>
              <w:t xml:space="preserve">Minor editorial correction (removing underline of </w:t>
            </w:r>
            <m:oMath>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c</m:t>
                  </m:r>
                </m:e>
                <m:sub>
                  <m:r>
                    <m:rPr>
                      <m:sty m:val="p"/>
                    </m:rPr>
                    <w:rPr>
                      <w:rFonts w:ascii="Cambria Math" w:eastAsia="Times New Roman" w:hAnsi="Cambria Math" w:cs="Times New Roman"/>
                      <w:noProof/>
                      <w:sz w:val="20"/>
                      <w:szCs w:val="20"/>
                      <w:lang w:val="en-GB"/>
                    </w:rPr>
                    <m:t>2</m:t>
                  </m:r>
                </m:sub>
              </m:sSub>
            </m:oMath>
            <w:r w:rsidRPr="00620257">
              <w:rPr>
                <w:rFonts w:ascii="Arial" w:eastAsia="Times New Roman" w:hAnsi="Arial" w:cs="Times New Roman"/>
                <w:noProof/>
                <w:sz w:val="20"/>
                <w:szCs w:val="20"/>
                <w:lang w:val="en-GB"/>
              </w:rPr>
              <w:t xml:space="preserve">  in one of the occurrences).</w:t>
            </w:r>
          </w:p>
        </w:tc>
      </w:tr>
    </w:tbl>
    <w:p w14:paraId="481BF4B2" w14:textId="77777777" w:rsidR="00620257" w:rsidRDefault="00620257" w:rsidP="00C563C9">
      <w:pPr>
        <w:rPr>
          <w:lang w:val="en-GB" w:eastAsia="ja-JP"/>
        </w:rPr>
      </w:pPr>
    </w:p>
    <w:p w14:paraId="12AD30CB" w14:textId="342351C6" w:rsidR="00C563C9" w:rsidRPr="00C563C9" w:rsidRDefault="000C0121" w:rsidP="00541F7C">
      <w:pPr>
        <w:pStyle w:val="ListParagraph"/>
        <w:numPr>
          <w:ilvl w:val="0"/>
          <w:numId w:val="24"/>
        </w:numPr>
        <w:rPr>
          <w:lang w:val="en-GB" w:eastAsia="ja-JP"/>
        </w:rPr>
      </w:pPr>
      <w:r w:rsidRPr="00C563C9">
        <w:rPr>
          <w:lang w:val="en-GB" w:eastAsia="ja-JP"/>
        </w:rPr>
        <w:t>R1-2400285</w:t>
      </w:r>
      <w:r w:rsidRPr="00C563C9">
        <w:rPr>
          <w:lang w:val="en-GB" w:eastAsia="ja-JP"/>
        </w:rPr>
        <w:tab/>
        <w:t>Discussion on available slot offset for AP-SRS carrier switching</w:t>
      </w:r>
      <w:r w:rsidRPr="00C563C9">
        <w:rPr>
          <w:lang w:val="en-GB" w:eastAsia="ja-JP"/>
        </w:rPr>
        <w:tab/>
        <w:t>ZTE</w:t>
      </w:r>
    </w:p>
    <w:tbl>
      <w:tblPr>
        <w:tblStyle w:val="TableGrid"/>
        <w:tblW w:w="0" w:type="auto"/>
        <w:tblLook w:val="04A0" w:firstRow="1" w:lastRow="0" w:firstColumn="1" w:lastColumn="0" w:noHBand="0" w:noVBand="1"/>
      </w:tblPr>
      <w:tblGrid>
        <w:gridCol w:w="9629"/>
      </w:tblGrid>
      <w:tr w:rsidR="00C563C9" w14:paraId="36D03191" w14:textId="77777777" w:rsidTr="004C3CEF">
        <w:tc>
          <w:tcPr>
            <w:tcW w:w="9629" w:type="dxa"/>
          </w:tcPr>
          <w:p w14:paraId="21FF2FA2"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1:</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triggered by DCI formats 1_1 and 1_2</w:t>
            </w:r>
            <w:r w:rsidRPr="00C563C9">
              <w:rPr>
                <w:rFonts w:ascii="Times New Roman" w:eastAsia="SimSun" w:hAnsi="Times New Roman" w:cs="Times New Roman"/>
                <w:i/>
                <w:iCs/>
                <w:sz w:val="20"/>
                <w:szCs w:val="20"/>
                <w:lang w:eastAsia="zh-CN"/>
              </w:rPr>
              <w:t>,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once the </w:t>
            </w:r>
            <w:r w:rsidRPr="00C563C9">
              <w:rPr>
                <w:rFonts w:ascii="Times New Roman" w:eastAsia="Times New Roman" w:hAnsi="Times New Roman" w:cs="Times New Roman"/>
                <w:i/>
                <w:iCs/>
                <w:color w:val="000000"/>
                <w:sz w:val="20"/>
                <w:szCs w:val="24"/>
                <w:lang w:val="en-AU" w:eastAsia="zh-CN"/>
              </w:rPr>
              <w:t xml:space="preserve">SRS resource set for </w:t>
            </w:r>
            <w:r w:rsidRPr="00C563C9">
              <w:rPr>
                <w:rFonts w:ascii="Times New Roman" w:eastAsia="SimSun" w:hAnsi="Times New Roman" w:cs="Times New Roman" w:hint="eastAsia"/>
                <w:i/>
                <w:iCs/>
                <w:sz w:val="20"/>
                <w:szCs w:val="20"/>
                <w:lang w:eastAsia="zh-CN"/>
              </w:rPr>
              <w:t xml:space="preserve">carrier switching </w:t>
            </w:r>
            <w:r w:rsidRPr="00C563C9">
              <w:rPr>
                <w:rFonts w:ascii="Times New Roman" w:eastAsia="SimSun" w:hAnsi="Times New Roman" w:cs="Times New Roman"/>
                <w:i/>
                <w:iCs/>
                <w:sz w:val="20"/>
                <w:szCs w:val="20"/>
                <w:lang w:eastAsia="zh-CN"/>
              </w:rPr>
              <w:t xml:space="preserve">is </w:t>
            </w:r>
            <w:r w:rsidRPr="00C563C9">
              <w:rPr>
                <w:rFonts w:ascii="Times New Roman" w:eastAsia="Times New Roman" w:hAnsi="Times New Roman" w:cs="Times New Roman"/>
                <w:i/>
                <w:iCs/>
                <w:color w:val="000000"/>
                <w:sz w:val="20"/>
                <w:szCs w:val="24"/>
                <w:lang w:val="en-AU" w:eastAsia="zh-CN"/>
              </w:rPr>
              <w:t xml:space="preserve">configured with </w:t>
            </w:r>
            <w:r w:rsidRPr="00C563C9">
              <w:rPr>
                <w:rFonts w:ascii="Times New Roman" w:eastAsia="Times New Roman" w:hAnsi="Times New Roman" w:cs="Times New Roman"/>
                <w:i/>
                <w:color w:val="000000"/>
                <w:sz w:val="20"/>
                <w:szCs w:val="24"/>
                <w:lang w:val="en-AU" w:eastAsia="zh-CN"/>
              </w:rPr>
              <w:t>availableSlotOffset</w:t>
            </w:r>
            <w:r w:rsidRPr="00C563C9">
              <w:rPr>
                <w:rFonts w:ascii="Times New Roman" w:eastAsia="Times New Roman" w:hAnsi="Times New Roman" w:cs="Times New Roman"/>
                <w:i/>
                <w:color w:val="000000"/>
                <w:sz w:val="20"/>
                <w:szCs w:val="24"/>
                <w:lang w:eastAsia="zh-CN"/>
              </w:rPr>
              <w:t>List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w:t>
            </w:r>
            <w:r w:rsidRPr="00C563C9">
              <w:rPr>
                <w:rFonts w:ascii="Times New Roman" w:eastAsia="SimSun" w:hAnsi="Times New Roman" w:cs="Times New Roman"/>
                <w:i/>
                <w:iCs/>
                <w:sz w:val="20"/>
                <w:szCs w:val="20"/>
                <w:lang w:eastAsia="zh-CN"/>
              </w:rPr>
              <w:t xml:space="preserve">can be apply to 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5D324A1"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2: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formats 1_1 and 1_2, at least the following UE capabilities are required:</w:t>
            </w:r>
          </w:p>
          <w:p w14:paraId="203118F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srs-CarrierSwitch</w:t>
            </w:r>
            <w:r w:rsidRPr="00C563C9">
              <w:rPr>
                <w:rFonts w:ascii="Times New Roman" w:eastAsia="Times New Roman" w:hAnsi="Times New Roman" w:cs="Times"/>
                <w:i/>
                <w:sz w:val="20"/>
                <w:szCs w:val="20"/>
                <w:lang w:eastAsia="zh-CN"/>
              </w:rPr>
              <w:t> (</w:t>
            </w:r>
            <w:r w:rsidRPr="00C563C9">
              <w:rPr>
                <w:rFonts w:ascii="Times New Roman" w:eastAsia="SimSun" w:hAnsi="Times New Roman" w:cs="Times"/>
                <w:i/>
                <w:sz w:val="20"/>
                <w:szCs w:val="20"/>
                <w:lang w:eastAsia="zh-CN"/>
              </w:rPr>
              <w:t>FG</w:t>
            </w:r>
            <w:r w:rsidRPr="00C563C9">
              <w:rPr>
                <w:rFonts w:ascii="Times New Roman" w:eastAsia="Times New Roman" w:hAnsi="Times New Roman" w:cs="Times"/>
                <w:i/>
                <w:sz w:val="20"/>
                <w:szCs w:val="20"/>
                <w:lang w:eastAsia="zh-CN"/>
              </w:rPr>
              <w:t xml:space="preserve"> 2-56) and its prerequisite(s) </w:t>
            </w:r>
          </w:p>
          <w:p w14:paraId="1697ABD3"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supportedBandCombinationList</w:t>
            </w:r>
            <w:r w:rsidRPr="00C563C9">
              <w:rPr>
                <w:rFonts w:ascii="Times New Roman" w:eastAsia="Times New Roman" w:hAnsi="Times New Roman" w:cs="Times"/>
                <w:i/>
                <w:sz w:val="20"/>
                <w:szCs w:val="20"/>
                <w:lang w:eastAsia="zh-CN"/>
              </w:rPr>
              <w:t> (FG 6-5)</w:t>
            </w:r>
          </w:p>
          <w:p w14:paraId="53A78D4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lastRenderedPageBreak/>
              <w:t>srs-TxSwitch</w:t>
            </w:r>
            <w:r w:rsidRPr="00C563C9">
              <w:rPr>
                <w:rFonts w:ascii="Times New Roman" w:eastAsia="Times New Roman" w:hAnsi="Times New Roman" w:cs="Times"/>
                <w:i/>
                <w:sz w:val="20"/>
                <w:szCs w:val="20"/>
                <w:lang w:eastAsia="zh-CN"/>
              </w:rPr>
              <w:t xml:space="preserve"> (FG 2-55)</w:t>
            </w:r>
          </w:p>
          <w:p w14:paraId="5DE4A00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crossCarrierScheduling-SameSCS</w:t>
            </w:r>
            <w:r w:rsidRPr="00C563C9">
              <w:rPr>
                <w:rFonts w:ascii="Times New Roman" w:eastAsia="Times New Roman" w:hAnsi="Times New Roman" w:cs="Times"/>
                <w:i/>
                <w:sz w:val="20"/>
                <w:szCs w:val="20"/>
                <w:lang w:eastAsia="zh-CN"/>
              </w:rPr>
              <w:t xml:space="preserve"> (FG 6-10)</w:t>
            </w:r>
          </w:p>
          <w:p w14:paraId="26DC43A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SimSun" w:hAnsi="Times New Roman" w:cs="Times New Roman"/>
                <w:b/>
                <w:bCs/>
                <w:i/>
                <w:sz w:val="21"/>
                <w:szCs w:val="21"/>
                <w:lang w:eastAsia="zh-CN"/>
              </w:rPr>
            </w:pPr>
            <w:r w:rsidRPr="00C563C9">
              <w:rPr>
                <w:rFonts w:ascii="Times New Roman" w:eastAsia="Times New Roman" w:hAnsi="Times New Roman" w:cs="Arial"/>
                <w:i/>
                <w:iCs/>
                <w:sz w:val="20"/>
                <w:szCs w:val="18"/>
                <w:lang w:eastAsia="zh-CN"/>
              </w:rPr>
              <w:t>srs-TriggeringOffset</w:t>
            </w:r>
            <w:r w:rsidRPr="00C563C9">
              <w:rPr>
                <w:rFonts w:ascii="Times New Roman" w:eastAsia="Times New Roman" w:hAnsi="Times New Roman" w:cs="Times"/>
                <w:i/>
                <w:sz w:val="20"/>
                <w:szCs w:val="20"/>
                <w:lang w:eastAsia="zh-CN"/>
              </w:rPr>
              <w:t xml:space="preserve"> (FG </w:t>
            </w:r>
            <w:r w:rsidRPr="00C563C9">
              <w:rPr>
                <w:rFonts w:ascii="Times New Roman" w:eastAsia="SimSun" w:hAnsi="Times New Roman" w:cs="Times"/>
                <w:i/>
                <w:sz w:val="20"/>
                <w:szCs w:val="20"/>
                <w:lang w:eastAsia="zh-CN"/>
              </w:rPr>
              <w:t>23-8-1</w:t>
            </w:r>
            <w:r w:rsidRPr="00C563C9">
              <w:rPr>
                <w:rFonts w:ascii="Times New Roman" w:eastAsia="Times New Roman" w:hAnsi="Times New Roman" w:cs="Times"/>
                <w:i/>
                <w:sz w:val="20"/>
                <w:szCs w:val="20"/>
                <w:lang w:eastAsia="zh-CN"/>
              </w:rPr>
              <w:t>)</w:t>
            </w:r>
          </w:p>
          <w:p w14:paraId="6B1D057C"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3:</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 xml:space="preserve">triggered by DCI formats </w:t>
            </w:r>
            <w:r w:rsidRPr="00C563C9">
              <w:rPr>
                <w:rFonts w:ascii="Times New Roman" w:eastAsia="SimSun" w:hAnsi="Times New Roman" w:cs="Times New Roman"/>
                <w:i/>
                <w:iCs/>
                <w:sz w:val="20"/>
                <w:szCs w:val="20"/>
                <w:lang w:eastAsia="zh-CN"/>
              </w:rPr>
              <w:t>2_3,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when </w:t>
            </w:r>
            <w:r w:rsidRPr="00C563C9">
              <w:rPr>
                <w:rFonts w:ascii="Times New Roman" w:eastAsia="Times New Roman" w:hAnsi="Times New Roman" w:cs="Times New Roman" w:hint="eastAsia"/>
                <w:i/>
                <w:iCs/>
                <w:sz w:val="20"/>
                <w:szCs w:val="24"/>
                <w:lang w:eastAsia="zh-CN"/>
              </w:rPr>
              <w:t xml:space="preserve">only one value of </w:t>
            </w:r>
            <w:r w:rsidRPr="00C563C9">
              <w:rPr>
                <w:rFonts w:ascii="Times New Roman" w:eastAsia="Times New Roman" w:hAnsi="Times New Roman" w:cs="Times New Roman" w:hint="eastAsia"/>
                <w:i/>
                <w:iCs/>
                <w:color w:val="000000"/>
                <w:sz w:val="20"/>
                <w:szCs w:val="24"/>
                <w:lang w:eastAsia="zh-CN"/>
              </w:rPr>
              <w:t>availableSlotOffset</w:t>
            </w:r>
            <w:r w:rsidRPr="00C563C9">
              <w:rPr>
                <w:rFonts w:ascii="Times New Roman" w:eastAsia="Times New Roman" w:hAnsi="Times New Roman" w:cs="Times New Roman"/>
                <w:i/>
                <w:iCs/>
                <w:color w:val="000000"/>
                <w:sz w:val="20"/>
                <w:szCs w:val="24"/>
                <w:lang w:eastAsia="zh-CN"/>
              </w:rPr>
              <w:t>List</w:t>
            </w:r>
            <w:r w:rsidRPr="00C563C9">
              <w:rPr>
                <w:rFonts w:ascii="Times New Roman" w:eastAsia="Times New Roman" w:hAnsi="Times New Roman" w:cs="Times New Roman" w:hint="eastAsia"/>
                <w:i/>
                <w:iCs/>
                <w:sz w:val="20"/>
                <w:szCs w:val="24"/>
                <w:lang w:eastAsia="zh-CN"/>
              </w:rPr>
              <w:t xml:space="preserve"> </w:t>
            </w:r>
            <w:r w:rsidRPr="00C563C9">
              <w:rPr>
                <w:rFonts w:ascii="Times New Roman" w:eastAsia="Times New Roman" w:hAnsi="Times New Roman" w:cs="Times New Roman"/>
                <w:i/>
                <w:iCs/>
                <w:sz w:val="20"/>
                <w:szCs w:val="24"/>
                <w:lang w:eastAsia="zh-CN"/>
              </w:rPr>
              <w:t xml:space="preserve">is </w:t>
            </w:r>
            <w:r w:rsidRPr="00C563C9">
              <w:rPr>
                <w:rFonts w:ascii="Times New Roman" w:eastAsia="Times New Roman" w:hAnsi="Times New Roman" w:cs="Times New Roman" w:hint="eastAsia"/>
                <w:i/>
                <w:iCs/>
                <w:sz w:val="20"/>
                <w:szCs w:val="24"/>
                <w:lang w:eastAsia="zh-CN"/>
              </w:rPr>
              <w:t xml:space="preserve">configured in </w:t>
            </w:r>
            <w:r w:rsidRPr="00C563C9">
              <w:rPr>
                <w:rFonts w:ascii="Times New Roman" w:eastAsia="Times New Roman" w:hAnsi="Times New Roman" w:cs="Times New Roman"/>
                <w:i/>
                <w:iCs/>
                <w:sz w:val="20"/>
                <w:szCs w:val="24"/>
                <w:lang w:eastAsia="zh-CN"/>
              </w:rPr>
              <w:t>an</w:t>
            </w:r>
            <w:r w:rsidRPr="00C563C9">
              <w:rPr>
                <w:rFonts w:ascii="Times New Roman" w:eastAsia="Times New Roman" w:hAnsi="Times New Roman" w:cs="Times New Roman" w:hint="eastAsia"/>
                <w:i/>
                <w:iCs/>
                <w:sz w:val="20"/>
                <w:szCs w:val="24"/>
                <w:lang w:eastAsia="zh-CN"/>
              </w:rPr>
              <w:t xml:space="preserve"> SRS resource set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can be </w:t>
            </w:r>
            <w:r w:rsidRPr="00C563C9">
              <w:rPr>
                <w:rFonts w:ascii="Times New Roman" w:eastAsia="SimSun" w:hAnsi="Times New Roman" w:cs="Times New Roman"/>
                <w:i/>
                <w:iCs/>
                <w:sz w:val="20"/>
                <w:szCs w:val="20"/>
                <w:lang w:eastAsia="zh-CN"/>
              </w:rPr>
              <w:t>apply to</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3684461"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4: </w:t>
            </w:r>
            <w:r w:rsidRPr="00C563C9">
              <w:rPr>
                <w:rFonts w:ascii="Times New Roman" w:eastAsia="SimSun" w:hAnsi="Times New Roman" w:cs="Times New Roman" w:hint="eastAsia"/>
                <w:i/>
                <w:iCs/>
                <w:sz w:val="20"/>
                <w:szCs w:val="20"/>
                <w:lang w:eastAsia="zh-CN"/>
              </w:rPr>
              <w:t>Support to capture aperiodic SRS carrier switching triggered by DCI format 1_3 in Rel-18 specifications.</w:t>
            </w:r>
          </w:p>
          <w:p w14:paraId="62143173"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5: </w:t>
            </w:r>
            <w:r w:rsidRPr="00C563C9">
              <w:rPr>
                <w:rFonts w:ascii="Times New Roman" w:eastAsia="SimSun" w:hAnsi="Times New Roman" w:cs="Times New Roman" w:hint="eastAsia"/>
                <w:i/>
                <w:iCs/>
                <w:sz w:val="20"/>
                <w:szCs w:val="20"/>
                <w:lang w:eastAsia="zh-CN"/>
              </w:rPr>
              <w:t>To enable aperiodic SRS carrier switching triggered by DCI format 1_3, at least the following UE capabilities are required:</w:t>
            </w:r>
          </w:p>
          <w:p w14:paraId="3BB9FE6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srs-CarrierSwitch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69620917"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supportedBandCombinationList  (FG 6-5)</w:t>
            </w:r>
          </w:p>
          <w:p w14:paraId="7103965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srs-TxSwitch (FG 2-55)</w:t>
            </w:r>
          </w:p>
          <w:p w14:paraId="31AC53E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crossCarrierScheduling-SameSCS (FG 6-10)</w:t>
            </w:r>
          </w:p>
          <w:p w14:paraId="3B1C01A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C789F70"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6: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 1_3, at least the following UE capabilities are required:</w:t>
            </w:r>
          </w:p>
          <w:p w14:paraId="7A896CDE"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srs-CarrierSwitch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0522710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supportedBandCombinationList (FG 6-5)</w:t>
            </w:r>
          </w:p>
          <w:p w14:paraId="1557782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srs-TxSwitch (FG 2-55)</w:t>
            </w:r>
          </w:p>
          <w:p w14:paraId="57A9631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crossCarrierScheduling-SameSCS (FG 6-10)</w:t>
            </w:r>
          </w:p>
          <w:p w14:paraId="184BF514"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505B3D1"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 xml:space="preserve">srs-TriggeringOffset (FG </w:t>
            </w:r>
            <w:r w:rsidRPr="00C563C9">
              <w:rPr>
                <w:rFonts w:ascii="Times New Roman" w:eastAsia="Times New Roman" w:hAnsi="Times New Roman" w:cs="Times" w:hint="eastAsia"/>
                <w:i/>
                <w:iCs/>
                <w:sz w:val="20"/>
                <w:szCs w:val="20"/>
                <w:lang w:eastAsia="zh-CN"/>
              </w:rPr>
              <w:t>23-8-1</w:t>
            </w:r>
            <w:r w:rsidRPr="00C563C9">
              <w:rPr>
                <w:rFonts w:ascii="Times New Roman" w:eastAsia="Times New Roman" w:hAnsi="Times New Roman" w:cs="Times"/>
                <w:i/>
                <w:iCs/>
                <w:sz w:val="20"/>
                <w:szCs w:val="20"/>
                <w:lang w:eastAsia="zh-CN"/>
              </w:rPr>
              <w:t>)</w:t>
            </w:r>
          </w:p>
        </w:tc>
      </w:tr>
    </w:tbl>
    <w:p w14:paraId="174FCD43" w14:textId="77777777" w:rsidR="00C563C9" w:rsidRPr="00C563C9" w:rsidRDefault="00C563C9" w:rsidP="00C563C9">
      <w:pPr>
        <w:rPr>
          <w:lang w:val="en-GB" w:eastAsia="ja-JP"/>
        </w:rPr>
      </w:pPr>
    </w:p>
    <w:p w14:paraId="75B54FFA" w14:textId="5460746E" w:rsidR="000C0121" w:rsidRDefault="000C0121" w:rsidP="004F54C4">
      <w:pPr>
        <w:pStyle w:val="ListParagraph"/>
        <w:keepNext/>
        <w:numPr>
          <w:ilvl w:val="0"/>
          <w:numId w:val="24"/>
        </w:numPr>
        <w:rPr>
          <w:lang w:val="en-GB" w:eastAsia="ja-JP"/>
        </w:rPr>
      </w:pPr>
      <w:r w:rsidRPr="00C563C9">
        <w:rPr>
          <w:lang w:val="en-GB" w:eastAsia="ja-JP"/>
        </w:rPr>
        <w:t>R1-2400761</w:t>
      </w:r>
      <w:r w:rsidRPr="00C563C9">
        <w:rPr>
          <w:lang w:val="en-GB" w:eastAsia="ja-JP"/>
        </w:rPr>
        <w:tab/>
        <w:t>Draft CR on aperiodic SRS carrier switching</w:t>
      </w:r>
      <w:r w:rsidRPr="00C563C9">
        <w:rPr>
          <w:lang w:val="en-GB" w:eastAsia="ja-JP"/>
        </w:rPr>
        <w:tab/>
        <w:t>Fujitsu</w:t>
      </w:r>
    </w:p>
    <w:tbl>
      <w:tblPr>
        <w:tblStyle w:val="TableGrid"/>
        <w:tblW w:w="0" w:type="auto"/>
        <w:tblLook w:val="04A0" w:firstRow="1" w:lastRow="0" w:firstColumn="1" w:lastColumn="0" w:noHBand="0" w:noVBand="1"/>
      </w:tblPr>
      <w:tblGrid>
        <w:gridCol w:w="9629"/>
      </w:tblGrid>
      <w:tr w:rsidR="00C563C9" w14:paraId="4B1F7666" w14:textId="77777777" w:rsidTr="00C563C9">
        <w:tc>
          <w:tcPr>
            <w:tcW w:w="9629" w:type="dxa"/>
          </w:tcPr>
          <w:p w14:paraId="7A19CECD" w14:textId="0DAD67E7" w:rsidR="00C563C9" w:rsidRDefault="00541F7C" w:rsidP="00C563C9">
            <w:pPr>
              <w:rPr>
                <w:lang w:val="en-GB" w:eastAsia="ja-JP"/>
              </w:rPr>
            </w:pPr>
            <w:r>
              <w:rPr>
                <w:b/>
                <w:i/>
                <w:noProof/>
              </w:rPr>
              <w:t xml:space="preserve">Summary of change: </w:t>
            </w:r>
            <w:r w:rsidRPr="00541F7C">
              <w:rPr>
                <w:rFonts w:ascii="Times New Roman" w:eastAsia="Times New Roman" w:hAnsi="Times New Roman" w:cs="Times New Roman"/>
                <w:noProof/>
                <w:sz w:val="20"/>
                <w:szCs w:val="20"/>
                <w:lang w:val="en-GB"/>
              </w:rPr>
              <w:t>Remove the restriction that only one or two aperiodic SRS resoruce sets could be applied for SRS carrier switching operation.</w:t>
            </w:r>
          </w:p>
        </w:tc>
      </w:tr>
    </w:tbl>
    <w:p w14:paraId="24E4D1A5" w14:textId="77777777" w:rsidR="00C563C9" w:rsidRDefault="00C563C9" w:rsidP="00C563C9">
      <w:pPr>
        <w:rPr>
          <w:lang w:val="en-GB" w:eastAsia="ja-JP"/>
        </w:rPr>
      </w:pPr>
    </w:p>
    <w:p w14:paraId="1C78DE2A" w14:textId="5D22712B" w:rsidR="00640D33" w:rsidRDefault="00567B10" w:rsidP="00640D33">
      <w:pPr>
        <w:pStyle w:val="Heading1"/>
      </w:pPr>
      <w:bookmarkStart w:id="48" w:name="_Ref131771158"/>
      <w:bookmarkStart w:id="49" w:name="_Ref31185007"/>
      <w:r>
        <w:t>7</w:t>
      </w:r>
      <w:r w:rsidR="001A2719">
        <w:t xml:space="preserve"> </w:t>
      </w:r>
      <w:r w:rsidR="00640D33">
        <w:t>Contact info</w:t>
      </w:r>
    </w:p>
    <w:p w14:paraId="0D5C6401" w14:textId="0D04BBDC" w:rsidR="00567B10" w:rsidRPr="00567B10" w:rsidRDefault="00567B10" w:rsidP="00567B10">
      <w:pPr>
        <w:rPr>
          <w:lang w:val="en-GB" w:eastAsia="ja-JP"/>
        </w:rPr>
      </w:pPr>
      <w:r w:rsidRPr="00745BD7">
        <w:rPr>
          <w:highlight w:val="yellow"/>
          <w:lang w:val="en-GB" w:eastAsia="ja-JP"/>
        </w:rPr>
        <w:t>Please provide your contact information below in order to facilitate offline discussion.</w:t>
      </w:r>
      <w:r w:rsidR="00E60BF5">
        <w:rPr>
          <w:lang w:val="en-GB" w:eastAsia="ja-JP"/>
        </w:rPr>
        <w:t xml:space="preserve">  I’ve taken the liberty of including the information provided in RAN1#11</w:t>
      </w:r>
      <w:r w:rsidR="00F45792">
        <w:rPr>
          <w:lang w:val="en-GB" w:eastAsia="ja-JP"/>
        </w:rPr>
        <w:t>5</w:t>
      </w:r>
      <w:r w:rsidR="00E60BF5">
        <w:rPr>
          <w:lang w:val="en-GB" w:eastAsia="ja-JP"/>
        </w:rPr>
        <w:t>.</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6A6FADB3" w:rsidR="0083323D" w:rsidRDefault="00F231F0" w:rsidP="00640D33">
            <w:pPr>
              <w:rPr>
                <w:lang w:val="en-GB" w:eastAsia="ja-JP"/>
              </w:rPr>
            </w:pPr>
            <w:r>
              <w:rPr>
                <w:lang w:val="en-GB" w:eastAsia="ja-JP"/>
              </w:rPr>
              <w:t>ZTE</w:t>
            </w:r>
          </w:p>
        </w:tc>
        <w:tc>
          <w:tcPr>
            <w:tcW w:w="1710" w:type="dxa"/>
          </w:tcPr>
          <w:p w14:paraId="5B7612EE" w14:textId="2994328E" w:rsidR="0083323D" w:rsidRDefault="00F231F0" w:rsidP="00640D33">
            <w:pPr>
              <w:rPr>
                <w:lang w:val="en-GB" w:eastAsia="ja-JP"/>
              </w:rPr>
            </w:pPr>
            <w:r>
              <w:rPr>
                <w:lang w:val="en-GB" w:eastAsia="ja-JP"/>
              </w:rPr>
              <w:t>Yang Zhang</w:t>
            </w:r>
          </w:p>
        </w:tc>
        <w:tc>
          <w:tcPr>
            <w:tcW w:w="6034" w:type="dxa"/>
          </w:tcPr>
          <w:p w14:paraId="5BC12BE5" w14:textId="462495D0" w:rsidR="0083323D" w:rsidRDefault="00F231F0" w:rsidP="00640D33">
            <w:pPr>
              <w:rPr>
                <w:lang w:val="en-GB" w:eastAsia="ja-JP"/>
              </w:rPr>
            </w:pPr>
            <w:r>
              <w:rPr>
                <w:lang w:val="en-GB" w:eastAsia="ja-JP"/>
              </w:rPr>
              <w:t>Zhang.yang220@zte.com.cn</w:t>
            </w:r>
          </w:p>
        </w:tc>
      </w:tr>
    </w:tbl>
    <w:p w14:paraId="1F729FEF" w14:textId="77777777" w:rsidR="00640D33" w:rsidRPr="00640D33" w:rsidRDefault="00640D33" w:rsidP="00640D33">
      <w:pPr>
        <w:rPr>
          <w:lang w:val="en-GB" w:eastAsia="ja-JP"/>
        </w:rPr>
      </w:pPr>
    </w:p>
    <w:bookmarkEnd w:id="48"/>
    <w:bookmarkEnd w:id="49"/>
    <w:p w14:paraId="3B8C9D3C" w14:textId="77777777" w:rsidR="00640D33" w:rsidRPr="003D4531" w:rsidRDefault="00640D33">
      <w:pPr>
        <w:rPr>
          <w:rFonts w:eastAsiaTheme="minorEastAsia"/>
          <w:lang w:eastAsia="zh-CN"/>
        </w:rPr>
      </w:pPr>
    </w:p>
    <w:sectPr w:rsidR="00640D33" w:rsidRPr="003D4531" w:rsidSect="003A7DC7">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788F" w14:textId="77777777" w:rsidR="00AA183A" w:rsidRDefault="00AA183A">
      <w:r>
        <w:separator/>
      </w:r>
    </w:p>
  </w:endnote>
  <w:endnote w:type="continuationSeparator" w:id="0">
    <w:p w14:paraId="2DE78E37" w14:textId="77777777" w:rsidR="00AA183A" w:rsidRDefault="00AA183A">
      <w:r>
        <w:continuationSeparator/>
      </w:r>
    </w:p>
  </w:endnote>
  <w:endnote w:type="continuationNotice" w:id="1">
    <w:p w14:paraId="016E9F4A" w14:textId="77777777" w:rsidR="00AA183A" w:rsidRDefault="00AA1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430C4378" w:rsidR="00B666B9" w:rsidRDefault="00B666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0928">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928">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410D" w14:textId="77777777" w:rsidR="00AA183A" w:rsidRDefault="00AA183A">
      <w:r>
        <w:separator/>
      </w:r>
    </w:p>
  </w:footnote>
  <w:footnote w:type="continuationSeparator" w:id="0">
    <w:p w14:paraId="0CDA0435" w14:textId="77777777" w:rsidR="00AA183A" w:rsidRDefault="00AA183A">
      <w:r>
        <w:continuationSeparator/>
      </w:r>
    </w:p>
  </w:footnote>
  <w:footnote w:type="continuationNotice" w:id="1">
    <w:p w14:paraId="09C2B3E0" w14:textId="77777777" w:rsidR="00AA183A" w:rsidRDefault="00AA1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666B9" w:rsidRDefault="00B666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52246"/>
    <w:multiLevelType w:val="hybridMultilevel"/>
    <w:tmpl w:val="01E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C4888"/>
    <w:multiLevelType w:val="hybridMultilevel"/>
    <w:tmpl w:val="A5B24D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673807"/>
    <w:multiLevelType w:val="hybridMultilevel"/>
    <w:tmpl w:val="20E6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0552EE"/>
    <w:multiLevelType w:val="hybridMultilevel"/>
    <w:tmpl w:val="26D05ADE"/>
    <w:lvl w:ilvl="0" w:tplc="B9FCAA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A4988"/>
    <w:multiLevelType w:val="hybridMultilevel"/>
    <w:tmpl w:val="6C7C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9733D20"/>
    <w:multiLevelType w:val="hybridMultilevel"/>
    <w:tmpl w:val="C318E5D6"/>
    <w:lvl w:ilvl="0" w:tplc="CEF417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053ABD"/>
    <w:multiLevelType w:val="hybridMultilevel"/>
    <w:tmpl w:val="3CE2F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081082">
    <w:abstractNumId w:val="15"/>
  </w:num>
  <w:num w:numId="2" w16cid:durableId="633607314">
    <w:abstractNumId w:val="11"/>
  </w:num>
  <w:num w:numId="3" w16cid:durableId="1821380601">
    <w:abstractNumId w:val="0"/>
  </w:num>
  <w:num w:numId="4" w16cid:durableId="16777523">
    <w:abstractNumId w:val="16"/>
  </w:num>
  <w:num w:numId="5" w16cid:durableId="1085372149">
    <w:abstractNumId w:val="17"/>
  </w:num>
  <w:num w:numId="6" w16cid:durableId="1991058239">
    <w:abstractNumId w:val="22"/>
  </w:num>
  <w:num w:numId="7" w16cid:durableId="1651398995">
    <w:abstractNumId w:val="5"/>
  </w:num>
  <w:num w:numId="8" w16cid:durableId="1804618775">
    <w:abstractNumId w:val="7"/>
  </w:num>
  <w:num w:numId="9" w16cid:durableId="1714504338">
    <w:abstractNumId w:val="2"/>
  </w:num>
  <w:num w:numId="10" w16cid:durableId="1345591471">
    <w:abstractNumId w:val="30"/>
  </w:num>
  <w:num w:numId="11" w16cid:durableId="927277160">
    <w:abstractNumId w:val="8"/>
  </w:num>
  <w:num w:numId="12" w16cid:durableId="2112974169">
    <w:abstractNumId w:val="28"/>
  </w:num>
  <w:num w:numId="13" w16cid:durableId="762187194">
    <w:abstractNumId w:val="25"/>
  </w:num>
  <w:num w:numId="14" w16cid:durableId="1298486006">
    <w:abstractNumId w:val="6"/>
  </w:num>
  <w:num w:numId="15" w16cid:durableId="35617539">
    <w:abstractNumId w:val="3"/>
  </w:num>
  <w:num w:numId="16" w16cid:durableId="1754664952">
    <w:abstractNumId w:val="4"/>
  </w:num>
  <w:num w:numId="17" w16cid:durableId="620695232">
    <w:abstractNumId w:val="20"/>
  </w:num>
  <w:num w:numId="18" w16cid:durableId="274605617">
    <w:abstractNumId w:val="14"/>
  </w:num>
  <w:num w:numId="19" w16cid:durableId="67504316">
    <w:abstractNumId w:val="1"/>
  </w:num>
  <w:num w:numId="20" w16cid:durableId="720132687">
    <w:abstractNumId w:val="18"/>
  </w:num>
  <w:num w:numId="21" w16cid:durableId="1876959802">
    <w:abstractNumId w:val="31"/>
  </w:num>
  <w:num w:numId="22" w16cid:durableId="862748436">
    <w:abstractNumId w:val="26"/>
  </w:num>
  <w:num w:numId="23" w16cid:durableId="285895720">
    <w:abstractNumId w:val="10"/>
  </w:num>
  <w:num w:numId="24" w16cid:durableId="1917012748">
    <w:abstractNumId w:val="24"/>
  </w:num>
  <w:num w:numId="25" w16cid:durableId="14045402">
    <w:abstractNumId w:val="9"/>
  </w:num>
  <w:num w:numId="26" w16cid:durableId="2075741323">
    <w:abstractNumId w:val="23"/>
  </w:num>
  <w:num w:numId="27" w16cid:durableId="1561212251">
    <w:abstractNumId w:val="19"/>
  </w:num>
  <w:num w:numId="28" w16cid:durableId="1868712729">
    <w:abstractNumId w:val="27"/>
  </w:num>
  <w:num w:numId="29" w16cid:durableId="1913854852">
    <w:abstractNumId w:val="21"/>
  </w:num>
  <w:num w:numId="30" w16cid:durableId="1900894947">
    <w:abstractNumId w:val="13"/>
  </w:num>
  <w:num w:numId="31" w16cid:durableId="483477090">
    <w:abstractNumId w:val="12"/>
  </w:num>
  <w:num w:numId="32" w16cid:durableId="2039770071">
    <w:abstractNumId w:val="2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6B5"/>
    <w:rsid w:val="00011AD7"/>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D84"/>
    <w:rsid w:val="0011613A"/>
    <w:rsid w:val="00116688"/>
    <w:rsid w:val="00116689"/>
    <w:rsid w:val="00116765"/>
    <w:rsid w:val="00116B43"/>
    <w:rsid w:val="00116F4F"/>
    <w:rsid w:val="00117144"/>
    <w:rsid w:val="00117148"/>
    <w:rsid w:val="00117335"/>
    <w:rsid w:val="00117640"/>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5CCB"/>
    <w:rsid w:val="00135E48"/>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C2B"/>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C9"/>
    <w:rsid w:val="002958B8"/>
    <w:rsid w:val="00295A07"/>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659B"/>
    <w:rsid w:val="002A662D"/>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5EA"/>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00A"/>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1C4"/>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8FF"/>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1D90"/>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A56"/>
    <w:rsid w:val="00451C69"/>
    <w:rsid w:val="00452CAC"/>
    <w:rsid w:val="0045339C"/>
    <w:rsid w:val="00453DDF"/>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CEF"/>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5F3C"/>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060"/>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96"/>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928"/>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6E6F"/>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C3"/>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2051"/>
    <w:rsid w:val="00BC23A6"/>
    <w:rsid w:val="00BC293B"/>
    <w:rsid w:val="00BC2B16"/>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F64"/>
    <w:rsid w:val="00C23FAD"/>
    <w:rsid w:val="00C24330"/>
    <w:rsid w:val="00C2450B"/>
    <w:rsid w:val="00C24726"/>
    <w:rsid w:val="00C24732"/>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706"/>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6BCB"/>
    <w:rsid w:val="00D477F4"/>
    <w:rsid w:val="00D478BF"/>
    <w:rsid w:val="00D479B5"/>
    <w:rsid w:val="00D47DAF"/>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4FFD"/>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9DB"/>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1F0"/>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docId w15:val="{F60E766E-419C-4BA9-9F13-E6AD3F46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7B"/>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 w:type="character" w:customStyle="1" w:styleId="TANChar">
    <w:name w:val="TAN Char"/>
    <w:link w:val="TAN"/>
    <w:locked/>
    <w:rsid w:val="00444964"/>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rsid w:val="00481476"/>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316541452">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10489940">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373458666">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375B-D310-46EC-B855-59094225AC39}">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128</TotalTime>
  <Pages>23</Pages>
  <Words>9674</Words>
  <Characters>55144</Characters>
  <Application>Microsoft Office Word</Application>
  <DocSecurity>0</DocSecurity>
  <Lines>459</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64689</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Ericsson</cp:lastModifiedBy>
  <cp:revision>24</cp:revision>
  <dcterms:created xsi:type="dcterms:W3CDTF">2024-02-29T22:35:00Z</dcterms:created>
  <dcterms:modified xsi:type="dcterms:W3CDTF">2024-03-01T11:47:00Z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